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79" w:rsidRDefault="00441779" w:rsidP="00441779">
      <w:pPr>
        <w:pStyle w:val="Default"/>
      </w:pPr>
    </w:p>
    <w:p w:rsid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2015年浙江大学研究生入学考试</w:t>
      </w:r>
    </w:p>
    <w:p w:rsidR="00441779" w:rsidRPr="00441779" w:rsidRDefault="00441779" w:rsidP="00441779">
      <w:pPr>
        <w:pStyle w:val="Default"/>
        <w:jc w:val="center"/>
        <w:rPr>
          <w:rFonts w:ascii="黑体" w:eastAsia="黑体" w:cs="黑体"/>
          <w:color w:val="auto"/>
          <w:sz w:val="30"/>
          <w:szCs w:val="30"/>
        </w:rPr>
      </w:pPr>
      <w:r>
        <w:rPr>
          <w:rFonts w:ascii="黑体" w:eastAsia="黑体" w:cs="黑体" w:hint="eastAsia"/>
          <w:color w:val="auto"/>
          <w:sz w:val="30"/>
          <w:szCs w:val="30"/>
        </w:rPr>
        <w:t>《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计算机</w:t>
      </w:r>
      <w:r w:rsidR="002F508D">
        <w:rPr>
          <w:rFonts w:ascii="黑体" w:eastAsia="黑体" w:cs="黑体" w:hint="eastAsia"/>
          <w:color w:val="auto"/>
          <w:sz w:val="30"/>
          <w:szCs w:val="30"/>
        </w:rPr>
        <w:t>学科</w:t>
      </w:r>
      <w:r w:rsidRPr="00441779">
        <w:rPr>
          <w:rFonts w:ascii="黑体" w:eastAsia="黑体" w:cs="黑体" w:hint="eastAsia"/>
          <w:color w:val="auto"/>
          <w:sz w:val="30"/>
          <w:szCs w:val="30"/>
        </w:rPr>
        <w:t>专业基础》（878）考试</w:t>
      </w:r>
      <w:r>
        <w:rPr>
          <w:rFonts w:ascii="黑体" w:eastAsia="黑体" w:cs="黑体" w:hint="eastAsia"/>
          <w:color w:val="auto"/>
          <w:sz w:val="30"/>
          <w:szCs w:val="30"/>
        </w:rPr>
        <w:t>大纲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Ⅰ考查目标</w:t>
      </w:r>
    </w:p>
    <w:p w:rsidR="00441779" w:rsidRDefault="00A173F1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    《计算机</w:t>
      </w:r>
      <w:r w:rsidR="00441779">
        <w:rPr>
          <w:rFonts w:hint="eastAsia"/>
          <w:color w:val="auto"/>
          <w:sz w:val="21"/>
          <w:szCs w:val="21"/>
        </w:rPr>
        <w:t>专业基础</w:t>
      </w:r>
      <w:r>
        <w:rPr>
          <w:rFonts w:hint="eastAsia"/>
          <w:color w:val="auto"/>
          <w:sz w:val="21"/>
          <w:szCs w:val="21"/>
        </w:rPr>
        <w:t>》（878）</w:t>
      </w:r>
      <w:r w:rsidR="00441779">
        <w:rPr>
          <w:rFonts w:hint="eastAsia"/>
          <w:color w:val="auto"/>
          <w:sz w:val="21"/>
          <w:szCs w:val="21"/>
        </w:rPr>
        <w:t>综合考试涵盖</w:t>
      </w:r>
      <w:r>
        <w:rPr>
          <w:rFonts w:hint="eastAsia"/>
          <w:color w:val="auto"/>
          <w:sz w:val="21"/>
          <w:szCs w:val="21"/>
        </w:rPr>
        <w:t>程序设计、数据结构、</w:t>
      </w:r>
      <w:r w:rsidR="00441779">
        <w:rPr>
          <w:rFonts w:hint="eastAsia"/>
          <w:color w:val="auto"/>
          <w:sz w:val="21"/>
          <w:szCs w:val="21"/>
        </w:rPr>
        <w:t>操作系统和计算机网络等学科专业基础课程。要求考生比较系</w:t>
      </w:r>
      <w:bookmarkStart w:id="0" w:name="_GoBack"/>
      <w:bookmarkEnd w:id="0"/>
      <w:r w:rsidR="00441779">
        <w:rPr>
          <w:rFonts w:hint="eastAsia"/>
          <w:color w:val="auto"/>
          <w:sz w:val="21"/>
          <w:szCs w:val="21"/>
        </w:rPr>
        <w:t>统地掌握上述专业基础课程的基本概念、基本原理和基本方法，能够综合运用所学的基本原理和基本方法分析、判断和解决有关理论问题和实际问题。</w:t>
      </w:r>
    </w:p>
    <w:p w:rsidR="00441779" w:rsidRPr="00A173F1" w:rsidRDefault="00441779" w:rsidP="00A173F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A173F1">
        <w:rPr>
          <w:rFonts w:hint="eastAsia"/>
          <w:b/>
          <w:color w:val="auto"/>
          <w:sz w:val="28"/>
          <w:szCs w:val="28"/>
        </w:rPr>
        <w:t>Ⅱ考试形式和试卷结构</w:t>
      </w:r>
    </w:p>
    <w:p w:rsidR="00441779" w:rsidRPr="007E487A" w:rsidRDefault="00441779" w:rsidP="00441779">
      <w:pPr>
        <w:pStyle w:val="Default"/>
        <w:rPr>
          <w:b/>
          <w:color w:val="auto"/>
          <w:sz w:val="21"/>
          <w:szCs w:val="21"/>
        </w:rPr>
      </w:pPr>
      <w:r w:rsidRPr="007E487A">
        <w:rPr>
          <w:rFonts w:hint="eastAsia"/>
          <w:b/>
          <w:color w:val="auto"/>
          <w:sz w:val="21"/>
          <w:szCs w:val="21"/>
        </w:rPr>
        <w:t>一、试卷满分及考试时间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本试卷满分为</w:t>
      </w:r>
      <w:r>
        <w:rPr>
          <w:rFonts w:ascii="Tahoma" w:hAnsi="Tahoma" w:cs="Tahoma"/>
          <w:color w:val="auto"/>
          <w:sz w:val="21"/>
          <w:szCs w:val="21"/>
        </w:rPr>
        <w:t>150</w:t>
      </w:r>
      <w:r>
        <w:rPr>
          <w:rFonts w:hAnsi="Tahoma" w:hint="eastAsia"/>
          <w:color w:val="auto"/>
          <w:sz w:val="21"/>
          <w:szCs w:val="21"/>
        </w:rPr>
        <w:t>分，考试时间为</w:t>
      </w:r>
      <w:r>
        <w:rPr>
          <w:rFonts w:ascii="Tahoma" w:hAnsi="Tahoma" w:cs="Tahoma"/>
          <w:color w:val="auto"/>
          <w:sz w:val="21"/>
          <w:szCs w:val="21"/>
        </w:rPr>
        <w:t>180</w:t>
      </w:r>
      <w:r>
        <w:rPr>
          <w:rFonts w:hAnsi="Tahoma" w:hint="eastAsia"/>
          <w:color w:val="auto"/>
          <w:sz w:val="21"/>
          <w:szCs w:val="21"/>
        </w:rPr>
        <w:t>分钟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二、答题方式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答题方式为闭卷、笔试</w:t>
      </w:r>
    </w:p>
    <w:p w:rsidR="007E487A" w:rsidRDefault="007E487A" w:rsidP="00441779">
      <w:pPr>
        <w:pStyle w:val="Default"/>
        <w:rPr>
          <w:rFonts w:hAnsi="Tahoma"/>
          <w:b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三、试卷内容结构</w:t>
      </w:r>
    </w:p>
    <w:p w:rsidR="00A173F1" w:rsidRDefault="00A173F1" w:rsidP="00A173F1">
      <w:pPr>
        <w:pStyle w:val="Default"/>
        <w:ind w:firstLine="42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程序设计基础（C）</w:t>
      </w:r>
      <w:r w:rsidRPr="00A173F1">
        <w:rPr>
          <w:rFonts w:ascii="Tahoma" w:hAnsi="Tahoma" w:cs="Tahoma" w:hint="eastAsia"/>
          <w:color w:val="auto"/>
          <w:sz w:val="21"/>
          <w:szCs w:val="21"/>
        </w:rPr>
        <w:t>30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A173F1">
      <w:pPr>
        <w:pStyle w:val="Default"/>
        <w:ind w:firstLine="42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数据结构</w:t>
      </w:r>
      <w:r w:rsidR="00A173F1">
        <w:rPr>
          <w:rFonts w:ascii="Tahoma" w:hAnsi="Tahoma" w:cs="Tahoma" w:hint="eastAsia"/>
          <w:color w:val="auto"/>
          <w:sz w:val="21"/>
          <w:szCs w:val="21"/>
        </w:rPr>
        <w:t>50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操作系统</w:t>
      </w:r>
      <w:r w:rsidR="00A173F1">
        <w:rPr>
          <w:rFonts w:ascii="Tahoma" w:hAnsi="Tahoma" w:cs="Tahoma" w:hint="eastAsia"/>
          <w:color w:val="auto"/>
          <w:sz w:val="21"/>
          <w:szCs w:val="21"/>
        </w:rPr>
        <w:t>40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计算机网络</w:t>
      </w:r>
      <w:r w:rsidR="00A173F1">
        <w:rPr>
          <w:rFonts w:ascii="Tahoma" w:hAnsi="Tahoma" w:cs="Tahoma" w:hint="eastAsia"/>
          <w:color w:val="auto"/>
          <w:sz w:val="21"/>
          <w:szCs w:val="21"/>
        </w:rPr>
        <w:t>30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7E487A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四、试卷题型结构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单项选择题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70</w:t>
      </w:r>
      <w:r>
        <w:rPr>
          <w:rFonts w:hAnsi="Tahoma" w:hint="eastAsia"/>
          <w:color w:val="auto"/>
          <w:sz w:val="21"/>
          <w:szCs w:val="21"/>
        </w:rPr>
        <w:t>分（</w:t>
      </w:r>
      <w:r w:rsidR="00157E8A">
        <w:rPr>
          <w:rFonts w:ascii="Tahoma" w:hAnsi="Tahoma" w:cs="Tahoma" w:hint="eastAsia"/>
          <w:color w:val="auto"/>
          <w:sz w:val="21"/>
          <w:szCs w:val="21"/>
        </w:rPr>
        <w:t>35</w:t>
      </w:r>
      <w:r>
        <w:rPr>
          <w:rFonts w:hAnsi="Tahoma" w:hint="eastAsia"/>
          <w:color w:val="auto"/>
          <w:sz w:val="21"/>
          <w:szCs w:val="21"/>
        </w:rPr>
        <w:t>小题，每小题</w:t>
      </w: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hAnsi="Tahoma" w:hint="eastAsia"/>
          <w:color w:val="auto"/>
          <w:sz w:val="21"/>
          <w:szCs w:val="21"/>
        </w:rPr>
        <w:t>分）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综合应用题</w:t>
      </w:r>
      <w:r w:rsidR="00157E8A">
        <w:rPr>
          <w:rFonts w:ascii="Tahoma" w:hAnsi="Tahoma" w:cs="Tahoma" w:hint="eastAsia"/>
          <w:color w:val="auto"/>
          <w:sz w:val="21"/>
          <w:szCs w:val="21"/>
        </w:rPr>
        <w:t>8</w:t>
      </w:r>
      <w:r>
        <w:rPr>
          <w:rFonts w:ascii="Tahoma" w:hAnsi="Tahoma" w:cs="Tahoma"/>
          <w:color w:val="auto"/>
          <w:sz w:val="21"/>
          <w:szCs w:val="21"/>
        </w:rPr>
        <w:t>0</w:t>
      </w:r>
      <w:r>
        <w:rPr>
          <w:rFonts w:hAnsi="Tahoma" w:hint="eastAsia"/>
          <w:color w:val="auto"/>
          <w:sz w:val="21"/>
          <w:szCs w:val="21"/>
        </w:rPr>
        <w:t>分</w:t>
      </w:r>
    </w:p>
    <w:p w:rsidR="00441779" w:rsidRPr="00157E8A" w:rsidRDefault="00441779" w:rsidP="00157E8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157E8A">
        <w:rPr>
          <w:rFonts w:hint="eastAsia"/>
          <w:b/>
          <w:color w:val="auto"/>
          <w:sz w:val="28"/>
          <w:szCs w:val="28"/>
        </w:rPr>
        <w:t>Ⅲ考查范围</w:t>
      </w:r>
    </w:p>
    <w:p w:rsidR="00157E8A" w:rsidRPr="00525ED7" w:rsidRDefault="00157E8A" w:rsidP="00525ED7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程序设计基础（C）</w:t>
      </w:r>
    </w:p>
    <w:p w:rsidR="00157E8A" w:rsidRPr="00525ED7" w:rsidRDefault="00157E8A" w:rsidP="00157E8A">
      <w:pPr>
        <w:pStyle w:val="Default"/>
        <w:rPr>
          <w:rFonts w:hAnsi="Tahoma"/>
          <w:b/>
          <w:color w:val="auto"/>
          <w:sz w:val="21"/>
          <w:szCs w:val="21"/>
        </w:rPr>
      </w:pPr>
      <w:r w:rsidRPr="00525ED7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675832" w:rsidRPr="00525ED7" w:rsidRDefault="00675832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 w:rsidRPr="00525ED7">
        <w:rPr>
          <w:rFonts w:ascii="Tahoma" w:hAnsi="Tahoma" w:cs="Tahoma" w:hint="eastAsia"/>
          <w:color w:val="auto"/>
          <w:sz w:val="21"/>
          <w:szCs w:val="21"/>
        </w:rPr>
        <w:t>1</w:t>
      </w:r>
      <w:r w:rsidR="00525ED7">
        <w:rPr>
          <w:rFonts w:ascii="Tahoma" w:hAnsi="Tahoma" w:cs="Tahoma" w:hint="eastAsia"/>
          <w:color w:val="auto"/>
          <w:sz w:val="21"/>
          <w:szCs w:val="21"/>
        </w:rPr>
        <w:t>．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理解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C</w:t>
      </w:r>
      <w:r w:rsidR="00525ED7">
        <w:rPr>
          <w:rFonts w:ascii="Tahoma" w:hAnsi="Tahoma" w:cs="Tahoma" w:hint="eastAsia"/>
          <w:color w:val="auto"/>
          <w:sz w:val="21"/>
          <w:szCs w:val="21"/>
        </w:rPr>
        <w:t>程序设计语言</w:t>
      </w:r>
      <w:r w:rsidRPr="00525ED7">
        <w:rPr>
          <w:rFonts w:ascii="Tahoma" w:hAnsi="Tahoma" w:cs="Tahoma" w:hint="eastAsia"/>
          <w:color w:val="auto"/>
          <w:sz w:val="21"/>
          <w:szCs w:val="21"/>
        </w:rPr>
        <w:t>结构，掌握数据表示和输入输出的基本方法，掌握流程控制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、函数设计与调用方法；</w:t>
      </w:r>
    </w:p>
    <w:p w:rsidR="0067583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理解模块化程序设计方法，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掌握基本的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程序设计过程和技巧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；</w:t>
      </w:r>
    </w:p>
    <w:p w:rsidR="00B74162" w:rsidRPr="00525ED7" w:rsidRDefault="00525ED7" w:rsidP="00157E8A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掌握</w:t>
      </w:r>
      <w:r w:rsidR="00B9181E">
        <w:rPr>
          <w:rFonts w:ascii="Tahoma" w:hAnsi="Tahoma" w:cs="Tahoma" w:hint="eastAsia"/>
          <w:color w:val="auto"/>
          <w:sz w:val="21"/>
          <w:szCs w:val="21"/>
        </w:rPr>
        <w:t>初步的算法设计及数据组织方法，具备基本的问题分析和利用</w:t>
      </w:r>
      <w:r w:rsidR="00B9181E">
        <w:rPr>
          <w:rFonts w:ascii="Tahoma" w:hAnsi="Tahoma" w:cs="Tahoma" w:hint="eastAsia"/>
          <w:color w:val="auto"/>
          <w:sz w:val="21"/>
          <w:szCs w:val="21"/>
        </w:rPr>
        <w:t>C</w:t>
      </w:r>
      <w:r w:rsidR="00B9181E">
        <w:rPr>
          <w:rFonts w:ascii="Tahoma" w:hAnsi="Tahoma" w:cs="Tahoma" w:hint="eastAsia"/>
          <w:color w:val="auto"/>
          <w:sz w:val="21"/>
          <w:szCs w:val="21"/>
        </w:rPr>
        <w:t>语言进行</w:t>
      </w:r>
      <w:r w:rsidR="00B74162" w:rsidRPr="00525ED7">
        <w:rPr>
          <w:rFonts w:ascii="Tahoma" w:hAnsi="Tahoma" w:cs="Tahoma" w:hint="eastAsia"/>
          <w:color w:val="auto"/>
          <w:sz w:val="21"/>
          <w:szCs w:val="21"/>
        </w:rPr>
        <w:t>求解问题的能力</w:t>
      </w:r>
      <w:r w:rsidR="00675832" w:rsidRPr="00525ED7">
        <w:rPr>
          <w:rFonts w:ascii="Tahoma" w:hAnsi="Tahoma" w:cs="Tahoma" w:hint="eastAsia"/>
          <w:color w:val="auto"/>
          <w:sz w:val="21"/>
          <w:szCs w:val="21"/>
        </w:rPr>
        <w:t>。</w:t>
      </w:r>
    </w:p>
    <w:p w:rsidR="00675832" w:rsidRPr="007E487A" w:rsidRDefault="00B74162" w:rsidP="007E487A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7E487A">
        <w:rPr>
          <w:rFonts w:ascii="Arial" w:hAnsi="Arial" w:hint="eastAsia"/>
          <w:b/>
        </w:rPr>
        <w:t>数据</w:t>
      </w:r>
      <w:r w:rsidR="00675832" w:rsidRPr="007E487A">
        <w:rPr>
          <w:rFonts w:ascii="Arial" w:hAnsi="Arial" w:hint="eastAsia"/>
          <w:b/>
        </w:rPr>
        <w:t>表达</w:t>
      </w:r>
      <w:r w:rsidRPr="007E487A">
        <w:rPr>
          <w:rFonts w:ascii="Arial" w:hAnsi="Arial" w:hint="eastAsia"/>
          <w:b/>
        </w:rPr>
        <w:t>与组织</w:t>
      </w:r>
    </w:p>
    <w:p w:rsidR="00675832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>
        <w:rPr>
          <w:rFonts w:ascii="Arial" w:hAnsi="Arial" w:hint="eastAsia"/>
        </w:rPr>
        <w:t>常量</w:t>
      </w:r>
      <w:r>
        <w:rPr>
          <w:rFonts w:ascii="Arial" w:hAnsi="Arial" w:hint="eastAsia"/>
        </w:rPr>
        <w:t>，</w:t>
      </w:r>
      <w:r w:rsidR="00BA5742">
        <w:rPr>
          <w:rFonts w:ascii="Arial" w:hAnsi="Arial" w:hint="eastAsia"/>
        </w:rPr>
        <w:t>变量</w:t>
      </w:r>
      <w:r>
        <w:rPr>
          <w:rFonts w:ascii="Arial" w:hAnsi="Arial" w:hint="eastAsia"/>
        </w:rPr>
        <w:t>，运算与表达式</w:t>
      </w:r>
    </w:p>
    <w:p w:rsidR="00BA5742" w:rsidRP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675832" w:rsidRPr="00766A23">
        <w:rPr>
          <w:rFonts w:ascii="Arial" w:hAnsi="Arial" w:hint="eastAsia"/>
        </w:rPr>
        <w:t>一维和二维数组</w:t>
      </w:r>
      <w:r w:rsidR="00766A23">
        <w:rPr>
          <w:rFonts w:ascii="Arial" w:hAnsi="Arial" w:hint="eastAsia"/>
        </w:rPr>
        <w:t>，</w:t>
      </w:r>
      <w:r w:rsidR="00BA5742" w:rsidRPr="00766A23">
        <w:rPr>
          <w:rFonts w:ascii="Arial" w:hAnsi="Arial" w:hint="eastAsia"/>
        </w:rPr>
        <w:t>字符数组和字符串</w:t>
      </w:r>
    </w:p>
    <w:p w:rsidR="00766A23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766A23">
        <w:rPr>
          <w:rFonts w:ascii="Arial" w:hAnsi="Arial" w:hint="eastAsia"/>
        </w:rPr>
        <w:t>指针与数组，结构与数组</w:t>
      </w:r>
    </w:p>
    <w:p w:rsidR="00675832" w:rsidRPr="00766A23" w:rsidRDefault="00766A23" w:rsidP="00BA5742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指针与</w:t>
      </w:r>
      <w:r w:rsidR="00675832" w:rsidRPr="00BA5742">
        <w:rPr>
          <w:rFonts w:ascii="Arial" w:hAnsi="Arial" w:hint="eastAsia"/>
        </w:rPr>
        <w:t>结构</w:t>
      </w:r>
      <w:r w:rsidR="00BA5742">
        <w:rPr>
          <w:rFonts w:ascii="Arial" w:hAnsi="Arial" w:hint="eastAsia"/>
        </w:rPr>
        <w:t>，单向链表</w:t>
      </w:r>
    </w:p>
    <w:p w:rsidR="00675832" w:rsidRPr="00766A23" w:rsidRDefault="00766A23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lastRenderedPageBreak/>
        <w:t>语句及</w:t>
      </w:r>
      <w:r w:rsidR="00675832" w:rsidRPr="007E487A">
        <w:rPr>
          <w:rFonts w:ascii="Arial" w:hAnsi="Arial" w:hint="eastAsia"/>
          <w:b/>
        </w:rPr>
        <w:t>流程控制</w:t>
      </w:r>
    </w:p>
    <w:p w:rsidR="00766A23" w:rsidRPr="007E487A" w:rsidRDefault="007E487A" w:rsidP="007E487A">
      <w:pPr>
        <w:spacing w:before="60" w:line="240" w:lineRule="exact"/>
      </w:pPr>
      <w:r>
        <w:rPr>
          <w:rFonts w:hint="eastAsia"/>
        </w:rPr>
        <w:t>（一）</w:t>
      </w:r>
      <w:r w:rsidR="00766A23" w:rsidRPr="007E487A">
        <w:rPr>
          <w:rFonts w:hint="eastAsia"/>
        </w:rPr>
        <w:t>复合语句</w:t>
      </w:r>
    </w:p>
    <w:p w:rsidR="00675832" w:rsidRPr="007E487A" w:rsidRDefault="007E487A" w:rsidP="007E487A">
      <w:pPr>
        <w:spacing w:before="60" w:line="240" w:lineRule="exact"/>
      </w:pPr>
      <w:r>
        <w:rPr>
          <w:rFonts w:hint="eastAsia"/>
        </w:rPr>
        <w:t>（二）</w:t>
      </w:r>
      <w:r w:rsidR="00766A23" w:rsidRPr="007E487A">
        <w:rPr>
          <w:rFonts w:hint="eastAsia"/>
        </w:rPr>
        <w:t>分支控制</w:t>
      </w:r>
      <w:r w:rsidR="00766A23">
        <w:t>(if</w:t>
      </w:r>
      <w:r w:rsidR="00766A23">
        <w:rPr>
          <w:rFonts w:hint="eastAsia"/>
        </w:rPr>
        <w:t>、</w:t>
      </w:r>
      <w:r w:rsidR="00766A23">
        <w:t>switch)</w:t>
      </w:r>
    </w:p>
    <w:p w:rsidR="00766A23" w:rsidRDefault="00766A23" w:rsidP="00766A23">
      <w:pPr>
        <w:spacing w:before="60" w:line="240" w:lineRule="exact"/>
        <w:rPr>
          <w:rFonts w:ascii="Arial" w:hAnsi="Arial"/>
        </w:rPr>
      </w:pPr>
      <w:r>
        <w:rPr>
          <w:rFonts w:hint="eastAsia"/>
        </w:rPr>
        <w:t>（三）循环控制</w:t>
      </w:r>
      <w:r>
        <w:t>(for</w:t>
      </w:r>
      <w:r>
        <w:rPr>
          <w:rFonts w:hint="eastAsia"/>
        </w:rPr>
        <w:t>、</w:t>
      </w:r>
      <w:r>
        <w:t>while</w:t>
      </w:r>
      <w:r>
        <w:rPr>
          <w:rFonts w:hint="eastAsia"/>
        </w:rPr>
        <w:t>、</w:t>
      </w:r>
      <w:r>
        <w:t>do</w:t>
      </w:r>
      <w:r>
        <w:rPr>
          <w:rFonts w:hint="eastAsia"/>
        </w:rPr>
        <w:t>—</w:t>
      </w:r>
      <w:r>
        <w:t>while)</w:t>
      </w:r>
    </w:p>
    <w:p w:rsidR="00675832" w:rsidRPr="00766A23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程序结构和函数</w:t>
      </w:r>
    </w:p>
    <w:p w:rsidR="00675832" w:rsidRPr="00766A23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66A23" w:rsidRPr="00766A23">
        <w:rPr>
          <w:rFonts w:ascii="Arial" w:hAnsi="Arial" w:hint="eastAsia"/>
        </w:rPr>
        <w:t>C</w:t>
      </w:r>
      <w:r w:rsidR="00675832" w:rsidRPr="00766A23">
        <w:rPr>
          <w:rFonts w:ascii="Arial" w:hAnsi="Arial" w:hint="eastAsia"/>
        </w:rPr>
        <w:t>程序结构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66A23" w:rsidRPr="00780BFE">
        <w:rPr>
          <w:rFonts w:ascii="Arial" w:hAnsi="Arial" w:hint="eastAsia"/>
        </w:rPr>
        <w:t>函数的定</w:t>
      </w:r>
      <w:r w:rsidR="00675832" w:rsidRPr="00780BFE">
        <w:rPr>
          <w:rFonts w:ascii="Arial" w:hAnsi="Arial" w:hint="eastAsia"/>
        </w:rPr>
        <w:t>义</w:t>
      </w:r>
      <w:r w:rsidR="00766A23" w:rsidRPr="00780BFE">
        <w:rPr>
          <w:rFonts w:ascii="Arial" w:hAnsi="Arial" w:hint="eastAsia"/>
        </w:rPr>
        <w:t>、</w:t>
      </w:r>
      <w:r w:rsidR="00780BFE" w:rsidRPr="00780BFE">
        <w:rPr>
          <w:rFonts w:ascii="Arial" w:hAnsi="Arial" w:hint="eastAsia"/>
        </w:rPr>
        <w:t>参数传递和调用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</w:t>
      </w:r>
      <w:r w:rsidR="00675832">
        <w:rPr>
          <w:rFonts w:ascii="Arial" w:hAnsi="Arial" w:hint="eastAsia"/>
        </w:rPr>
        <w:t>函数的</w:t>
      </w:r>
      <w:r>
        <w:rPr>
          <w:rFonts w:ascii="Arial" w:hAnsi="Arial" w:hint="eastAsia"/>
        </w:rPr>
        <w:t>递归</w:t>
      </w:r>
      <w:r w:rsidR="00675832">
        <w:rPr>
          <w:rFonts w:ascii="Arial" w:hAnsi="Arial" w:hint="eastAsia"/>
        </w:rPr>
        <w:t>调用</w:t>
      </w:r>
    </w:p>
    <w:p w:rsidR="00BA5742" w:rsidRPr="00BA574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（四）</w:t>
      </w:r>
      <w:r w:rsidR="00BA5742">
        <w:rPr>
          <w:rFonts w:ascii="Arial" w:hAnsi="Arial" w:hint="eastAsia"/>
        </w:rPr>
        <w:t>变量的存储类别、作用域</w:t>
      </w:r>
      <w:r>
        <w:rPr>
          <w:rFonts w:ascii="Arial" w:hAnsi="Arial" w:hint="eastAsia"/>
        </w:rPr>
        <w:t>，全局变量和局部变量</w:t>
      </w:r>
    </w:p>
    <w:p w:rsidR="00675832" w:rsidRPr="00780BFE" w:rsidRDefault="00780BFE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7E487A">
        <w:rPr>
          <w:rFonts w:ascii="Arial" w:hAnsi="Arial" w:hint="eastAsia"/>
          <w:b/>
        </w:rPr>
        <w:t>输入</w:t>
      </w:r>
      <w:r w:rsidRPr="007E487A">
        <w:rPr>
          <w:rFonts w:ascii="Arial" w:hAnsi="Arial" w:hint="eastAsia"/>
          <w:b/>
        </w:rPr>
        <w:t>/</w:t>
      </w:r>
      <w:r w:rsidR="00675832" w:rsidRPr="007E487A">
        <w:rPr>
          <w:rFonts w:ascii="Arial" w:hAnsi="Arial" w:hint="eastAsia"/>
          <w:b/>
        </w:rPr>
        <w:t>输出</w:t>
      </w:r>
      <w:r w:rsidRPr="007E487A">
        <w:rPr>
          <w:rFonts w:ascii="Arial" w:hAnsi="Arial" w:hint="eastAsia"/>
          <w:b/>
        </w:rPr>
        <w:t>和文件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780BFE" w:rsidRPr="007E487A">
        <w:rPr>
          <w:rFonts w:ascii="Arial" w:hAnsi="Arial" w:hint="eastAsia"/>
        </w:rPr>
        <w:t>标准输入和输出</w:t>
      </w:r>
    </w:p>
    <w:p w:rsidR="00780BFE" w:rsidRPr="007E487A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</w:t>
      </w:r>
      <w:r w:rsidR="00780BFE" w:rsidRPr="007E487A">
        <w:rPr>
          <w:rFonts w:ascii="Arial" w:hAnsi="Arial" w:hint="eastAsia"/>
        </w:rPr>
        <w:t>文本文件与二进制文件</w:t>
      </w:r>
    </w:p>
    <w:p w:rsidR="00675832" w:rsidRPr="007E487A" w:rsidRDefault="00780BFE" w:rsidP="007E487A">
      <w:pPr>
        <w:spacing w:before="60" w:line="240" w:lineRule="exact"/>
        <w:rPr>
          <w:rFonts w:ascii="Arial" w:hAnsi="Arial"/>
        </w:rPr>
      </w:pPr>
      <w:r w:rsidRPr="007E487A">
        <w:rPr>
          <w:rFonts w:ascii="Arial" w:hAnsi="Arial" w:hint="eastAsia"/>
        </w:rPr>
        <w:t>（三）</w:t>
      </w:r>
      <w:r w:rsidR="00675832" w:rsidRPr="007E487A">
        <w:rPr>
          <w:rFonts w:ascii="Arial" w:hAnsi="Arial" w:hint="eastAsia"/>
        </w:rPr>
        <w:t>文件</w:t>
      </w:r>
      <w:r w:rsidRPr="007E487A">
        <w:rPr>
          <w:rFonts w:ascii="Arial" w:hAnsi="Arial" w:hint="eastAsia"/>
        </w:rPr>
        <w:t>打开、关闭、读写和定位</w:t>
      </w:r>
    </w:p>
    <w:p w:rsidR="00675832" w:rsidRPr="00780BFE" w:rsidRDefault="00675832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</w:rPr>
      </w:pPr>
      <w:r w:rsidRPr="00BD4DE8">
        <w:rPr>
          <w:rFonts w:ascii="Arial" w:hAnsi="Arial" w:hint="eastAsia"/>
          <w:b/>
        </w:rPr>
        <w:t>编译预处理和命令行参数</w:t>
      </w:r>
    </w:p>
    <w:p w:rsidR="00675832" w:rsidRPr="00780BFE" w:rsidRDefault="007E487A" w:rsidP="007E487A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</w:t>
      </w:r>
      <w:r w:rsidR="00675832" w:rsidRPr="00780BFE">
        <w:rPr>
          <w:rFonts w:ascii="Arial" w:hAnsi="Arial" w:hint="eastAsia"/>
        </w:rPr>
        <w:t>宏定义</w:t>
      </w:r>
      <w:r>
        <w:rPr>
          <w:rFonts w:ascii="Arial" w:hAnsi="Arial" w:hint="eastAsia"/>
        </w:rPr>
        <w:t>和宏函数</w:t>
      </w:r>
    </w:p>
    <w:p w:rsidR="00675832" w:rsidRDefault="00780BFE" w:rsidP="00780BFE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（二）命令行参数</w:t>
      </w:r>
      <w:r w:rsidR="00675832">
        <w:rPr>
          <w:rFonts w:ascii="Arial" w:hAnsi="Arial" w:hint="eastAsia"/>
        </w:rPr>
        <w:t>和使用</w:t>
      </w:r>
    </w:p>
    <w:p w:rsidR="00675832" w:rsidRPr="00BD4DE8" w:rsidRDefault="00525ED7" w:rsidP="00BD4DE8">
      <w:pPr>
        <w:pStyle w:val="a4"/>
        <w:numPr>
          <w:ilvl w:val="0"/>
          <w:numId w:val="7"/>
        </w:numPr>
        <w:spacing w:before="240" w:line="240" w:lineRule="exact"/>
        <w:ind w:left="431" w:firstLineChars="0" w:hanging="431"/>
        <w:rPr>
          <w:rFonts w:ascii="Arial" w:hAnsi="Arial"/>
          <w:b/>
        </w:rPr>
      </w:pPr>
      <w:r w:rsidRPr="00BD4DE8">
        <w:rPr>
          <w:rFonts w:ascii="Arial" w:hAnsi="Arial" w:hint="eastAsia"/>
          <w:b/>
        </w:rPr>
        <w:t>基本</w:t>
      </w:r>
      <w:r w:rsidR="00675832" w:rsidRPr="00BD4DE8">
        <w:rPr>
          <w:rFonts w:ascii="Arial" w:hAnsi="Arial" w:hint="eastAsia"/>
          <w:b/>
        </w:rPr>
        <w:t>算法</w:t>
      </w:r>
      <w:r w:rsidRPr="00BD4DE8">
        <w:rPr>
          <w:rFonts w:ascii="Arial" w:hAnsi="Arial" w:hint="eastAsia"/>
          <w:b/>
        </w:rPr>
        <w:t>设计与程序实现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（一）简单排序</w:t>
      </w:r>
      <w:r w:rsidR="00B9181E">
        <w:rPr>
          <w:rFonts w:ascii="Arial" w:hAnsi="Arial" w:hint="eastAsia"/>
        </w:rPr>
        <w:t>算法</w:t>
      </w:r>
      <w:r w:rsidR="00CE21DC">
        <w:rPr>
          <w:rFonts w:ascii="Arial" w:hAnsi="Arial" w:hint="eastAsia"/>
        </w:rPr>
        <w:t>（插入、选择、冒泡）</w:t>
      </w:r>
      <w:r>
        <w:rPr>
          <w:rFonts w:ascii="Arial" w:hAnsi="Arial" w:hint="eastAsia"/>
        </w:rPr>
        <w:t>、二分查找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（二）链表、文件</w:t>
      </w:r>
      <w:r w:rsidR="00CE21DC">
        <w:rPr>
          <w:rFonts w:ascii="Arial" w:hAnsi="Arial" w:hint="eastAsia"/>
        </w:rPr>
        <w:t>中</w:t>
      </w:r>
      <w:r>
        <w:rPr>
          <w:rFonts w:ascii="Arial" w:hAnsi="Arial" w:hint="eastAsia"/>
        </w:rPr>
        <w:t>查找</w:t>
      </w:r>
    </w:p>
    <w:p w:rsidR="00525ED7" w:rsidRDefault="00525ED7" w:rsidP="00525ED7">
      <w:pPr>
        <w:spacing w:before="60" w:line="240" w:lineRule="exact"/>
        <w:rPr>
          <w:rFonts w:ascii="Arial" w:hAnsi="Arial"/>
        </w:rPr>
      </w:pPr>
      <w:r>
        <w:rPr>
          <w:rFonts w:ascii="Arial" w:hAnsi="Arial" w:hint="eastAsia"/>
        </w:rPr>
        <w:t>（三）级数求和、进制转换</w:t>
      </w:r>
    </w:p>
    <w:p w:rsidR="00157E8A" w:rsidRPr="00675832" w:rsidRDefault="00157E8A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7E487A" w:rsidRDefault="00441779" w:rsidP="007E487A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数据结构</w:t>
      </w:r>
    </w:p>
    <w:p w:rsidR="00441779" w:rsidRPr="007E487A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7E487A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掌握数据结构的基本概念、基本原理和基本方法；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 w:rsidR="00441779">
        <w:rPr>
          <w:rFonts w:hAnsi="Tahoma" w:hint="eastAsia"/>
          <w:color w:val="auto"/>
          <w:sz w:val="21"/>
          <w:szCs w:val="21"/>
        </w:rPr>
        <w:t>掌握数据的逻辑结构、存储结构及基</w:t>
      </w:r>
      <w:r>
        <w:rPr>
          <w:rFonts w:hAnsi="Tahoma" w:hint="eastAsia"/>
          <w:color w:val="auto"/>
          <w:sz w:val="21"/>
          <w:szCs w:val="21"/>
        </w:rPr>
        <w:t>本操作的实现，能够对算法进行基本的时间复杂度与空间复杂度的分析；</w:t>
      </w:r>
    </w:p>
    <w:p w:rsidR="00441779" w:rsidRDefault="007E487A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</w:t>
      </w:r>
      <w:r>
        <w:rPr>
          <w:rFonts w:ascii="Tahoma" w:hAnsi="Tahoma" w:cs="Tahoma" w:hint="eastAsia"/>
          <w:color w:val="auto"/>
          <w:sz w:val="21"/>
          <w:szCs w:val="21"/>
        </w:rPr>
        <w:t>．</w:t>
      </w:r>
      <w:r>
        <w:rPr>
          <w:rFonts w:hAnsi="Tahoma" w:hint="eastAsia"/>
          <w:color w:val="auto"/>
          <w:sz w:val="21"/>
          <w:szCs w:val="21"/>
        </w:rPr>
        <w:t>能应用</w:t>
      </w:r>
      <w:r w:rsidR="00441779">
        <w:rPr>
          <w:rFonts w:hAnsi="Tahoma" w:hint="eastAsia"/>
          <w:color w:val="auto"/>
          <w:sz w:val="21"/>
          <w:szCs w:val="21"/>
        </w:rPr>
        <w:t>数据结构基本原理和方法进行问题的分析与求解，具备采用</w:t>
      </w:r>
      <w:r w:rsidR="00441779">
        <w:rPr>
          <w:rFonts w:ascii="Tahoma" w:hAnsi="Tahoma" w:cs="Tahoma"/>
          <w:color w:val="auto"/>
          <w:sz w:val="21"/>
          <w:szCs w:val="21"/>
        </w:rPr>
        <w:t>C</w:t>
      </w:r>
      <w:r w:rsidR="00441779">
        <w:rPr>
          <w:rFonts w:hAnsi="Tahoma" w:hint="eastAsia"/>
          <w:color w:val="auto"/>
          <w:sz w:val="21"/>
          <w:szCs w:val="21"/>
        </w:rPr>
        <w:t>或</w:t>
      </w:r>
      <w:r w:rsidR="00441779">
        <w:rPr>
          <w:rFonts w:ascii="Tahoma" w:hAnsi="Tahoma" w:cs="Tahoma"/>
          <w:color w:val="auto"/>
          <w:sz w:val="21"/>
          <w:szCs w:val="21"/>
        </w:rPr>
        <w:t>C++</w:t>
      </w:r>
      <w:r w:rsidR="00441779">
        <w:rPr>
          <w:rFonts w:hAnsi="Tahoma" w:hint="eastAsia"/>
          <w:color w:val="auto"/>
          <w:sz w:val="21"/>
          <w:szCs w:val="21"/>
        </w:rPr>
        <w:t>语言设计与实现算法的能力。</w:t>
      </w:r>
    </w:p>
    <w:p w:rsidR="00441779" w:rsidRPr="00BD4DE8" w:rsidRDefault="00BD4DE8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>
        <w:rPr>
          <w:rFonts w:hAnsi="Tahoma" w:hint="eastAsia"/>
          <w:b/>
          <w:color w:val="auto"/>
          <w:sz w:val="21"/>
          <w:szCs w:val="21"/>
        </w:rPr>
        <w:t>一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、栈、队列和数组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（一）栈和队列的基本概念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（二）栈和队列的顺序存储结构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（三）栈和队列的链式存储结构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（四）栈和队列的应用</w:t>
      </w:r>
    </w:p>
    <w:p w:rsidR="00441779" w:rsidRPr="00BD4DE8" w:rsidRDefault="00BD4DE8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二</w:t>
      </w:r>
      <w:r w:rsidR="00441779" w:rsidRPr="00BD4DE8">
        <w:rPr>
          <w:rFonts w:hAnsi="Tahoma" w:hint="eastAsia"/>
          <w:b/>
          <w:color w:val="auto"/>
          <w:sz w:val="21"/>
          <w:szCs w:val="21"/>
        </w:rPr>
        <w:t>、树与二叉树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（一）树的基本概念</w:t>
      </w:r>
    </w:p>
    <w:p w:rsidR="00441779" w:rsidRDefault="00441779" w:rsidP="00441779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（二）二叉树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二叉树的定义及其主要特性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二叉树的顺序存储结构和链式存储结构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二叉树的遍历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4.</w:t>
      </w:r>
      <w:r>
        <w:rPr>
          <w:rFonts w:hAnsi="Tahoma" w:hint="eastAsia"/>
          <w:color w:val="auto"/>
          <w:sz w:val="21"/>
          <w:szCs w:val="21"/>
        </w:rPr>
        <w:t>线索二叉树的基本概念和构造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（三）树、森林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树的存储结构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lastRenderedPageBreak/>
        <w:t>2.</w:t>
      </w:r>
      <w:r>
        <w:rPr>
          <w:rFonts w:hAnsi="Tahoma" w:hint="eastAsia"/>
          <w:color w:val="auto"/>
          <w:sz w:val="21"/>
          <w:szCs w:val="21"/>
        </w:rPr>
        <w:t>森林与二叉树的转换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树和森林的遍历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（四）树与二叉树的应用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二叉排序树</w:t>
      </w:r>
    </w:p>
    <w:p w:rsidR="00CE21DC" w:rsidRDefault="00CE21DC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2.</w:t>
      </w:r>
      <w:r>
        <w:rPr>
          <w:rFonts w:ascii="Tahoma" w:hAnsi="Tahoma" w:cs="Tahoma" w:hint="eastAsia"/>
          <w:color w:val="auto"/>
          <w:sz w:val="21"/>
          <w:szCs w:val="21"/>
        </w:rPr>
        <w:t>堆结构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哈夫曼（</w:t>
      </w:r>
      <w:r>
        <w:rPr>
          <w:rFonts w:ascii="Tahoma" w:hAnsi="Tahoma" w:cs="Tahoma"/>
          <w:color w:val="auto"/>
          <w:sz w:val="21"/>
          <w:szCs w:val="21"/>
        </w:rPr>
        <w:t>Huffman</w:t>
      </w:r>
      <w:r>
        <w:rPr>
          <w:rFonts w:hAnsi="Tahoma" w:hint="eastAsia"/>
          <w:color w:val="auto"/>
          <w:sz w:val="21"/>
          <w:szCs w:val="21"/>
        </w:rPr>
        <w:t>）树和哈夫曼编码</w:t>
      </w:r>
    </w:p>
    <w:p w:rsidR="00441779" w:rsidRPr="00BD4DE8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四、图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（一）图的基本概念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（二）图的存储及基本操作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邻接矩阵法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邻接表法</w:t>
      </w:r>
    </w:p>
    <w:p w:rsidR="00BD4DE8" w:rsidRPr="00BD4DE8" w:rsidRDefault="00BD4DE8" w:rsidP="00BD4DE8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BD4DE8">
        <w:rPr>
          <w:rFonts w:ascii="Tahoma" w:hAnsi="Tahoma" w:cs="Tahoma" w:hint="eastAsia"/>
          <w:color w:val="auto"/>
          <w:sz w:val="21"/>
          <w:szCs w:val="21"/>
        </w:rPr>
        <w:t>3</w:t>
      </w:r>
      <w:r w:rsidR="00B9181E">
        <w:rPr>
          <w:rFonts w:ascii="Tahoma" w:hAnsi="Tahoma" w:cs="Tahoma" w:hint="eastAsia"/>
          <w:color w:val="auto"/>
          <w:sz w:val="21"/>
          <w:szCs w:val="21"/>
        </w:rPr>
        <w:t>．</w:t>
      </w:r>
      <w:r w:rsidRPr="00BD4DE8">
        <w:rPr>
          <w:rFonts w:ascii="Tahoma" w:hAnsi="Tahoma" w:cs="Tahoma"/>
          <w:color w:val="auto"/>
          <w:sz w:val="21"/>
          <w:szCs w:val="21"/>
        </w:rPr>
        <w:t>邻接多重表、十字链表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（三）图的遍历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深度优先搜索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广度优先搜索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（四）图的基本应用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最小（代价）生成树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最短路径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拓扑排序</w:t>
      </w:r>
    </w:p>
    <w:p w:rsidR="00441779" w:rsidRDefault="00441779" w:rsidP="00BD4DE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关键路径</w:t>
      </w:r>
    </w:p>
    <w:p w:rsidR="00441779" w:rsidRPr="00BD4DE8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五、</w:t>
      </w:r>
      <w:r w:rsidR="00CE21DC">
        <w:rPr>
          <w:rFonts w:hAnsi="Tahoma" w:hint="eastAsia"/>
          <w:b/>
          <w:color w:val="auto"/>
          <w:sz w:val="21"/>
          <w:szCs w:val="21"/>
        </w:rPr>
        <w:t>动态</w:t>
      </w:r>
      <w:r w:rsidRPr="00BD4DE8">
        <w:rPr>
          <w:rFonts w:hAnsi="Tahoma" w:hint="eastAsia"/>
          <w:b/>
          <w:color w:val="auto"/>
          <w:sz w:val="21"/>
          <w:szCs w:val="21"/>
        </w:rPr>
        <w:t>查找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>
        <w:rPr>
          <w:rFonts w:hAnsi="Tahoma" w:hint="eastAsia"/>
          <w:color w:val="auto"/>
          <w:sz w:val="21"/>
          <w:szCs w:val="21"/>
        </w:rPr>
        <w:t>平衡二叉树(AVL树)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 w:hint="eastAsia"/>
          <w:color w:val="auto"/>
          <w:sz w:val="21"/>
          <w:szCs w:val="21"/>
        </w:rPr>
        <w:t>（二）</w:t>
      </w:r>
      <w:r w:rsidR="00441779">
        <w:rPr>
          <w:rFonts w:ascii="Tahoma" w:hAnsi="Tahoma" w:cs="Tahoma"/>
          <w:color w:val="auto"/>
          <w:sz w:val="21"/>
          <w:szCs w:val="21"/>
        </w:rPr>
        <w:t>B</w:t>
      </w:r>
      <w:r w:rsidR="00441779">
        <w:rPr>
          <w:rFonts w:hAnsi="Tahoma" w:hint="eastAsia"/>
          <w:color w:val="auto"/>
          <w:sz w:val="21"/>
          <w:szCs w:val="21"/>
        </w:rPr>
        <w:t>树及其基本操作、</w:t>
      </w:r>
      <w:r w:rsidR="00441779">
        <w:rPr>
          <w:rFonts w:ascii="Tahoma" w:hAnsi="Tahoma" w:cs="Tahoma"/>
          <w:color w:val="auto"/>
          <w:sz w:val="21"/>
          <w:szCs w:val="21"/>
        </w:rPr>
        <w:t>B</w:t>
      </w:r>
      <w:r w:rsidR="00441779">
        <w:rPr>
          <w:rFonts w:ascii="Tahoma" w:hAnsi="Tahoma" w:cs="Tahoma"/>
          <w:color w:val="auto"/>
          <w:sz w:val="14"/>
          <w:szCs w:val="14"/>
        </w:rPr>
        <w:t>+</w:t>
      </w:r>
      <w:r w:rsidR="00441779">
        <w:rPr>
          <w:rFonts w:hAnsi="Tahoma" w:hint="eastAsia"/>
          <w:color w:val="auto"/>
          <w:sz w:val="21"/>
          <w:szCs w:val="21"/>
        </w:rPr>
        <w:t>树的基本概念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）散列（</w:t>
      </w:r>
      <w:r w:rsidR="00441779">
        <w:rPr>
          <w:rFonts w:ascii="Tahoma" w:hAnsi="Tahoma" w:cs="Tahoma"/>
          <w:color w:val="auto"/>
          <w:sz w:val="21"/>
          <w:szCs w:val="21"/>
        </w:rPr>
        <w:t>Hash</w:t>
      </w:r>
      <w:r w:rsidR="00441779">
        <w:rPr>
          <w:rFonts w:hAnsi="Tahoma" w:hint="eastAsia"/>
          <w:color w:val="auto"/>
          <w:sz w:val="21"/>
          <w:szCs w:val="21"/>
        </w:rPr>
        <w:t>）表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）查找算法的分析及应用</w:t>
      </w:r>
    </w:p>
    <w:p w:rsidR="00441779" w:rsidRPr="00BD4DE8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BD4DE8">
        <w:rPr>
          <w:rFonts w:hAnsi="Tahoma" w:hint="eastAsia"/>
          <w:b/>
          <w:color w:val="auto"/>
          <w:sz w:val="21"/>
          <w:szCs w:val="21"/>
        </w:rPr>
        <w:t>六、排序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</w:t>
      </w:r>
      <w:r w:rsidR="00441779">
        <w:rPr>
          <w:rFonts w:hAnsi="Tahoma" w:hint="eastAsia"/>
          <w:color w:val="auto"/>
          <w:sz w:val="21"/>
          <w:szCs w:val="21"/>
        </w:rPr>
        <w:t>）希尔排序（</w:t>
      </w:r>
      <w:r w:rsidR="00441779">
        <w:rPr>
          <w:rFonts w:ascii="Tahoma" w:hAnsi="Tahoma" w:cs="Tahoma"/>
          <w:color w:val="auto"/>
          <w:sz w:val="21"/>
          <w:szCs w:val="21"/>
        </w:rPr>
        <w:t>Shell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</w:t>
      </w:r>
      <w:r w:rsidR="00441779">
        <w:rPr>
          <w:rFonts w:hAnsi="Tahoma" w:hint="eastAsia"/>
          <w:color w:val="auto"/>
          <w:sz w:val="21"/>
          <w:szCs w:val="21"/>
        </w:rPr>
        <w:t>）快速排序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）堆排序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）二路归并排序（</w:t>
      </w:r>
      <w:r w:rsidR="00441779">
        <w:rPr>
          <w:rFonts w:ascii="Tahoma" w:hAnsi="Tahoma" w:cs="Tahoma"/>
          <w:color w:val="auto"/>
          <w:sz w:val="21"/>
          <w:szCs w:val="21"/>
        </w:rPr>
        <w:t>Merge Sort</w:t>
      </w:r>
      <w:r w:rsidR="00441779">
        <w:rPr>
          <w:rFonts w:hAnsi="Tahoma" w:hint="eastAsia"/>
          <w:color w:val="auto"/>
          <w:sz w:val="21"/>
          <w:szCs w:val="21"/>
        </w:rPr>
        <w:t>）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</w:t>
      </w:r>
      <w:r w:rsidR="00441779">
        <w:rPr>
          <w:rFonts w:hAnsi="Tahoma" w:hint="eastAsia"/>
          <w:color w:val="auto"/>
          <w:sz w:val="21"/>
          <w:szCs w:val="21"/>
        </w:rPr>
        <w:t>）基数排序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</w:t>
      </w:r>
      <w:r w:rsidR="00441779">
        <w:rPr>
          <w:rFonts w:hAnsi="Tahoma" w:hint="eastAsia"/>
          <w:color w:val="auto"/>
          <w:sz w:val="21"/>
          <w:szCs w:val="21"/>
        </w:rPr>
        <w:t>）各种内部排序算法的比较</w:t>
      </w:r>
    </w:p>
    <w:p w:rsidR="00441779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）排序算法的应用</w:t>
      </w:r>
    </w:p>
    <w:p w:rsidR="00CE21DC" w:rsidRDefault="00CE21DC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1704DE" w:rsidRDefault="00441779" w:rsidP="001704DE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操作系统</w:t>
      </w:r>
    </w:p>
    <w:p w:rsidR="00441779" w:rsidRPr="001704DE" w:rsidRDefault="00441779" w:rsidP="001704DE">
      <w:pPr>
        <w:pStyle w:val="Default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【考查目标】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掌握操作系统的基本概念、基本原理和基本功能，理解操作系统的整体运行过程。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掌握操作系统进程、内存、文件和</w:t>
      </w:r>
      <w:r>
        <w:rPr>
          <w:rFonts w:ascii="Tahoma" w:hAnsi="Tahoma" w:cs="Tahoma"/>
          <w:color w:val="auto"/>
          <w:sz w:val="21"/>
          <w:szCs w:val="21"/>
        </w:rPr>
        <w:t>I/O</w:t>
      </w:r>
      <w:r>
        <w:rPr>
          <w:rFonts w:hAnsi="Tahoma" w:hint="eastAsia"/>
          <w:color w:val="auto"/>
          <w:sz w:val="21"/>
          <w:szCs w:val="21"/>
        </w:rPr>
        <w:t>管理的策略、算法、机制以及相互关系。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能够运用所学的操作系统原理、方法与技术分析问题和解决问题，并能利用</w:t>
      </w:r>
      <w:r>
        <w:rPr>
          <w:rFonts w:ascii="Tahoma" w:hAnsi="Tahoma" w:cs="Tahoma"/>
          <w:color w:val="auto"/>
          <w:sz w:val="21"/>
          <w:szCs w:val="21"/>
        </w:rPr>
        <w:t>C</w:t>
      </w:r>
      <w:r>
        <w:rPr>
          <w:rFonts w:hAnsi="Tahoma" w:hint="eastAsia"/>
          <w:color w:val="auto"/>
          <w:sz w:val="21"/>
          <w:szCs w:val="21"/>
        </w:rPr>
        <w:t>语言</w:t>
      </w:r>
      <w:r w:rsidR="00B9181E">
        <w:rPr>
          <w:rFonts w:hAnsi="Tahoma" w:hint="eastAsia"/>
          <w:color w:val="auto"/>
          <w:sz w:val="21"/>
          <w:szCs w:val="21"/>
        </w:rPr>
        <w:t>或者C++语言</w:t>
      </w:r>
      <w:r>
        <w:rPr>
          <w:rFonts w:hAnsi="Tahoma" w:hint="eastAsia"/>
          <w:color w:val="auto"/>
          <w:sz w:val="21"/>
          <w:szCs w:val="21"/>
        </w:rPr>
        <w:t>描述相关算法。</w:t>
      </w:r>
    </w:p>
    <w:p w:rsidR="00441779" w:rsidRPr="001704DE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一、操作系统概述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（一）操作系统的概念、特征、功能和提供的服务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lastRenderedPageBreak/>
        <w:t>（二）操作系统的发展与分类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（三）操作系统的运行环境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</w:t>
      </w:r>
      <w:r>
        <w:rPr>
          <w:rFonts w:hAnsi="Tahoma" w:hint="eastAsia"/>
          <w:color w:val="auto"/>
          <w:sz w:val="21"/>
          <w:szCs w:val="21"/>
        </w:rPr>
        <w:t>内核态与用户态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中断、异常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系统调用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（四）操作系统体系结构</w:t>
      </w:r>
    </w:p>
    <w:p w:rsidR="00441779" w:rsidRPr="001704DE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二、进程管理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（一）进程与线程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进程概念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进程的状态与转换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进程控制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进程组织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5. </w:t>
      </w:r>
      <w:r>
        <w:rPr>
          <w:rFonts w:hAnsi="Tahoma" w:hint="eastAsia"/>
          <w:color w:val="auto"/>
          <w:sz w:val="21"/>
          <w:szCs w:val="21"/>
        </w:rPr>
        <w:t>进程通信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共享存储系统；消息传递系统；管道通信。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6.</w:t>
      </w:r>
      <w:r>
        <w:rPr>
          <w:rFonts w:hAnsi="Tahoma" w:hint="eastAsia"/>
          <w:color w:val="auto"/>
          <w:sz w:val="21"/>
          <w:szCs w:val="21"/>
        </w:rPr>
        <w:t>线程概念与多线程模型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（二）处理机调度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调度的基本概念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</w:t>
      </w:r>
      <w:r>
        <w:rPr>
          <w:rFonts w:hAnsi="Tahoma" w:hint="eastAsia"/>
          <w:color w:val="auto"/>
          <w:sz w:val="21"/>
          <w:szCs w:val="21"/>
        </w:rPr>
        <w:t>调度时机、切换与过程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</w:t>
      </w:r>
      <w:r>
        <w:rPr>
          <w:rFonts w:hAnsi="Tahoma" w:hint="eastAsia"/>
          <w:color w:val="auto"/>
          <w:sz w:val="21"/>
          <w:szCs w:val="21"/>
        </w:rPr>
        <w:t>调度的基本准则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4.</w:t>
      </w:r>
      <w:r>
        <w:rPr>
          <w:rFonts w:hAnsi="Tahoma" w:hint="eastAsia"/>
          <w:color w:val="auto"/>
          <w:sz w:val="21"/>
          <w:szCs w:val="21"/>
        </w:rPr>
        <w:t>调度方式</w:t>
      </w:r>
    </w:p>
    <w:p w:rsidR="00441779" w:rsidRDefault="00441779" w:rsidP="00827318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5.</w:t>
      </w:r>
      <w:r>
        <w:rPr>
          <w:rFonts w:hAnsi="Tahoma" w:hint="eastAsia"/>
          <w:color w:val="auto"/>
          <w:sz w:val="21"/>
          <w:szCs w:val="21"/>
        </w:rPr>
        <w:t>典型调度算法</w:t>
      </w:r>
    </w:p>
    <w:p w:rsidR="00441779" w:rsidRDefault="00441779" w:rsidP="00827318">
      <w:pPr>
        <w:pStyle w:val="Default"/>
        <w:ind w:leftChars="200" w:left="42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先来先服务调度算法；短作业（短进程、短线程）优先调度算法；时间片轮转调度算法；优先级调度算法；高响应比优先调度算法；多级反馈队列调度算法。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（三）同步与互斥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进程同步的基本概念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实现临界区互斥的基本方法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软件实现方法；硬件实现方法。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信号量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管程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5. </w:t>
      </w:r>
      <w:r>
        <w:rPr>
          <w:rFonts w:hAnsi="Tahoma" w:hint="eastAsia"/>
          <w:color w:val="auto"/>
          <w:sz w:val="21"/>
          <w:szCs w:val="21"/>
        </w:rPr>
        <w:t>经典同步问题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生产者</w:t>
      </w:r>
      <w:r>
        <w:rPr>
          <w:rFonts w:ascii="Tahoma" w:hAnsi="Tahoma" w:cs="Tahoma"/>
          <w:color w:val="auto"/>
          <w:sz w:val="21"/>
          <w:szCs w:val="21"/>
        </w:rPr>
        <w:t>-</w:t>
      </w:r>
      <w:r>
        <w:rPr>
          <w:rFonts w:hAnsi="Tahoma" w:hint="eastAsia"/>
          <w:color w:val="auto"/>
          <w:sz w:val="21"/>
          <w:szCs w:val="21"/>
        </w:rPr>
        <w:t>消费者问题；读者</w:t>
      </w:r>
      <w:r>
        <w:rPr>
          <w:rFonts w:ascii="Tahoma" w:hAnsi="Tahoma" w:cs="Tahoma"/>
          <w:color w:val="auto"/>
          <w:sz w:val="21"/>
          <w:szCs w:val="21"/>
        </w:rPr>
        <w:t>-</w:t>
      </w:r>
      <w:r>
        <w:rPr>
          <w:rFonts w:hAnsi="Tahoma" w:hint="eastAsia"/>
          <w:color w:val="auto"/>
          <w:sz w:val="21"/>
          <w:szCs w:val="21"/>
        </w:rPr>
        <w:t>写者问题；哲学家进餐问题。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（四）死锁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死锁的概念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死锁处理策略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死锁预防</w:t>
      </w:r>
    </w:p>
    <w:p w:rsidR="00441779" w:rsidRPr="00997923" w:rsidRDefault="00441779" w:rsidP="00997923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 w:rsidRPr="00997923">
        <w:rPr>
          <w:rFonts w:ascii="Tahoma" w:hAnsi="Tahoma" w:cs="Tahoma" w:hint="eastAsia"/>
          <w:color w:val="auto"/>
          <w:sz w:val="21"/>
          <w:szCs w:val="21"/>
        </w:rPr>
        <w:t>死锁避免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系统安全状态，银行家算法。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5. </w:t>
      </w:r>
      <w:r>
        <w:rPr>
          <w:rFonts w:hAnsi="Tahoma" w:hint="eastAsia"/>
          <w:color w:val="auto"/>
          <w:sz w:val="21"/>
          <w:szCs w:val="21"/>
        </w:rPr>
        <w:t>死锁检测和解除</w:t>
      </w:r>
    </w:p>
    <w:p w:rsidR="00441779" w:rsidRDefault="00441779" w:rsidP="00503EEF">
      <w:pPr>
        <w:pStyle w:val="Default"/>
        <w:spacing w:beforeLines="50"/>
        <w:rPr>
          <w:rFonts w:hAnsi="Tahoma"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三、内存管理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（一）内存管理基础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内存管理概念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程序装入与链接；逻辑地址与物理地址空间；内存保护。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交换与覆盖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lastRenderedPageBreak/>
        <w:t xml:space="preserve">3. </w:t>
      </w:r>
      <w:r>
        <w:rPr>
          <w:rFonts w:hAnsi="Tahoma" w:hint="eastAsia"/>
          <w:color w:val="auto"/>
          <w:sz w:val="21"/>
          <w:szCs w:val="21"/>
        </w:rPr>
        <w:t>连续分配管理方式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非连续分配管理方式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分页管理方式；分段管理方式；段页式管理方式。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（二）虚拟内存管理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虚拟内存基本概念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请求分页管理方式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页面置换算法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最佳置换算法（</w:t>
      </w:r>
      <w:r>
        <w:rPr>
          <w:rFonts w:ascii="Tahoma" w:hAnsi="Tahoma" w:cs="Tahoma"/>
          <w:color w:val="auto"/>
          <w:sz w:val="21"/>
          <w:szCs w:val="21"/>
        </w:rPr>
        <w:t>OPT</w:t>
      </w:r>
      <w:r>
        <w:rPr>
          <w:rFonts w:hAnsi="Tahoma" w:hint="eastAsia"/>
          <w:color w:val="auto"/>
          <w:sz w:val="21"/>
          <w:szCs w:val="21"/>
        </w:rPr>
        <w:t>）；先进先出置换算法（</w:t>
      </w:r>
      <w:r>
        <w:rPr>
          <w:rFonts w:ascii="Tahoma" w:hAnsi="Tahoma" w:cs="Tahoma"/>
          <w:color w:val="auto"/>
          <w:sz w:val="21"/>
          <w:szCs w:val="21"/>
        </w:rPr>
        <w:t>FIFO</w:t>
      </w:r>
      <w:r>
        <w:rPr>
          <w:rFonts w:hAnsi="Tahoma" w:hint="eastAsia"/>
          <w:color w:val="auto"/>
          <w:sz w:val="21"/>
          <w:szCs w:val="21"/>
        </w:rPr>
        <w:t>）；最近最少使用置换算法（</w:t>
      </w:r>
      <w:r>
        <w:rPr>
          <w:rFonts w:ascii="Tahoma" w:hAnsi="Tahoma" w:cs="Tahoma"/>
          <w:color w:val="auto"/>
          <w:sz w:val="21"/>
          <w:szCs w:val="21"/>
        </w:rPr>
        <w:t>LRU</w:t>
      </w:r>
      <w:r>
        <w:rPr>
          <w:rFonts w:hAnsi="Tahoma" w:hint="eastAsia"/>
          <w:color w:val="auto"/>
          <w:sz w:val="21"/>
          <w:szCs w:val="21"/>
        </w:rPr>
        <w:t>）；时钟置换算法（</w:t>
      </w:r>
      <w:r>
        <w:rPr>
          <w:rFonts w:ascii="Tahoma" w:hAnsi="Tahoma" w:cs="Tahoma"/>
          <w:color w:val="auto"/>
          <w:sz w:val="21"/>
          <w:szCs w:val="21"/>
        </w:rPr>
        <w:t>CLOCK</w:t>
      </w:r>
      <w:r>
        <w:rPr>
          <w:rFonts w:hAnsi="Tahoma" w:hint="eastAsia"/>
          <w:color w:val="auto"/>
          <w:sz w:val="21"/>
          <w:szCs w:val="21"/>
        </w:rPr>
        <w:t>）。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页面分配策略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5.</w:t>
      </w:r>
      <w:r>
        <w:rPr>
          <w:rFonts w:hAnsi="Tahoma" w:hint="eastAsia"/>
          <w:color w:val="auto"/>
          <w:sz w:val="21"/>
          <w:szCs w:val="21"/>
        </w:rPr>
        <w:t>工作集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6. </w:t>
      </w:r>
      <w:r>
        <w:rPr>
          <w:rFonts w:hAnsi="Tahoma" w:hint="eastAsia"/>
          <w:color w:val="auto"/>
          <w:sz w:val="21"/>
          <w:szCs w:val="21"/>
        </w:rPr>
        <w:t>抖动</w:t>
      </w:r>
    </w:p>
    <w:p w:rsidR="00441779" w:rsidRPr="001704DE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四、文件管理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（一）文件系统基础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文件概念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文件的逻辑结构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顺序文件；索引文件；索引顺序文件。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目录结构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文件控制块和索引节点；单级目录结构和两级目录结构；树形目录结构；图形目录结构。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文件共享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5. </w:t>
      </w:r>
      <w:r>
        <w:rPr>
          <w:rFonts w:hAnsi="Tahoma" w:hint="eastAsia"/>
          <w:color w:val="auto"/>
          <w:sz w:val="21"/>
          <w:szCs w:val="21"/>
        </w:rPr>
        <w:t>文件保护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访问类型；访问控制。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（二）文件系统实现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文件系统层次结构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目录实现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文件实现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（三）磁盘组织与管理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磁盘的结构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磁盘调度算法</w:t>
      </w:r>
    </w:p>
    <w:p w:rsidR="00441779" w:rsidRDefault="00441779" w:rsidP="00997923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磁盘的管理</w:t>
      </w:r>
    </w:p>
    <w:p w:rsidR="00441779" w:rsidRPr="001704DE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五、输入输出（</w:t>
      </w:r>
      <w:r w:rsidRPr="001704DE">
        <w:rPr>
          <w:rFonts w:hAnsi="Tahoma"/>
          <w:b/>
          <w:color w:val="auto"/>
          <w:sz w:val="21"/>
          <w:szCs w:val="21"/>
        </w:rPr>
        <w:t>I/O</w:t>
      </w:r>
      <w:r w:rsidRPr="001704DE">
        <w:rPr>
          <w:rFonts w:hAnsi="Tahoma" w:hint="eastAsia"/>
          <w:b/>
          <w:color w:val="auto"/>
          <w:sz w:val="21"/>
          <w:szCs w:val="21"/>
        </w:rPr>
        <w:t>）管理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</w:t>
      </w:r>
      <w:r>
        <w:rPr>
          <w:rFonts w:ascii="Tahoma" w:hAnsi="Tahoma" w:cs="Tahoma"/>
          <w:color w:val="auto"/>
          <w:sz w:val="21"/>
          <w:szCs w:val="21"/>
        </w:rPr>
        <w:t>I/O</w:t>
      </w:r>
      <w:r>
        <w:rPr>
          <w:rFonts w:hAnsi="Tahoma" w:hint="eastAsia"/>
          <w:color w:val="auto"/>
          <w:sz w:val="21"/>
          <w:szCs w:val="21"/>
        </w:rPr>
        <w:t>管理概述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I/O</w:t>
      </w:r>
      <w:r>
        <w:rPr>
          <w:rFonts w:hAnsi="Tahoma" w:hint="eastAsia"/>
          <w:color w:val="auto"/>
          <w:sz w:val="21"/>
          <w:szCs w:val="21"/>
        </w:rPr>
        <w:t>控制方式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I/O</w:t>
      </w:r>
      <w:r>
        <w:rPr>
          <w:rFonts w:hAnsi="Tahoma" w:hint="eastAsia"/>
          <w:color w:val="auto"/>
          <w:sz w:val="21"/>
          <w:szCs w:val="21"/>
        </w:rPr>
        <w:t>软件层次结构</w:t>
      </w:r>
    </w:p>
    <w:p w:rsidR="00441779" w:rsidRDefault="00441779" w:rsidP="00546E7F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</w:t>
      </w:r>
      <w:r w:rsidRPr="00546E7F">
        <w:rPr>
          <w:rFonts w:hAnsi="Tahoma"/>
          <w:color w:val="auto"/>
          <w:sz w:val="21"/>
          <w:szCs w:val="21"/>
        </w:rPr>
        <w:t>I/O</w:t>
      </w:r>
      <w:r>
        <w:rPr>
          <w:rFonts w:hAnsi="Tahoma" w:hint="eastAsia"/>
          <w:color w:val="auto"/>
          <w:sz w:val="21"/>
          <w:szCs w:val="21"/>
        </w:rPr>
        <w:t>核心子系统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I/O</w:t>
      </w:r>
      <w:r>
        <w:rPr>
          <w:rFonts w:hAnsi="Tahoma" w:hint="eastAsia"/>
          <w:color w:val="auto"/>
          <w:sz w:val="21"/>
          <w:szCs w:val="21"/>
        </w:rPr>
        <w:t>调度概念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高速缓存与缓冲区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设备分配与回收</w:t>
      </w:r>
    </w:p>
    <w:p w:rsidR="00441779" w:rsidRDefault="00441779" w:rsidP="00546E7F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假脱机技术（</w:t>
      </w:r>
      <w:r>
        <w:rPr>
          <w:rFonts w:ascii="Tahoma" w:hAnsi="Tahoma" w:cs="Tahoma"/>
          <w:color w:val="auto"/>
          <w:sz w:val="21"/>
          <w:szCs w:val="21"/>
        </w:rPr>
        <w:t>SPOOLing</w:t>
      </w:r>
      <w:r>
        <w:rPr>
          <w:rFonts w:hAnsi="Tahoma" w:hint="eastAsia"/>
          <w:color w:val="auto"/>
          <w:sz w:val="21"/>
          <w:szCs w:val="21"/>
        </w:rPr>
        <w:t>）</w:t>
      </w:r>
    </w:p>
    <w:p w:rsidR="00546E7F" w:rsidRDefault="00546E7F" w:rsidP="00441779">
      <w:pPr>
        <w:pStyle w:val="Default"/>
        <w:rPr>
          <w:rFonts w:ascii="Tahoma" w:hAnsi="Tahoma" w:cs="Tahoma"/>
          <w:color w:val="auto"/>
          <w:sz w:val="21"/>
          <w:szCs w:val="21"/>
        </w:rPr>
      </w:pPr>
    </w:p>
    <w:p w:rsidR="0046446E" w:rsidRDefault="0046446E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546E7F" w:rsidRDefault="00546E7F" w:rsidP="00441779">
      <w:pPr>
        <w:pStyle w:val="Default"/>
        <w:rPr>
          <w:rFonts w:hAnsi="Tahoma"/>
          <w:color w:val="auto"/>
          <w:sz w:val="21"/>
          <w:szCs w:val="21"/>
        </w:rPr>
      </w:pPr>
    </w:p>
    <w:p w:rsidR="00441779" w:rsidRPr="0046446E" w:rsidRDefault="00441779" w:rsidP="0046446E">
      <w:pPr>
        <w:pStyle w:val="Default"/>
        <w:jc w:val="center"/>
        <w:rPr>
          <w:rFonts w:hAnsi="Tahoma"/>
          <w:b/>
          <w:color w:val="auto"/>
          <w:sz w:val="21"/>
          <w:szCs w:val="21"/>
        </w:rPr>
      </w:pPr>
      <w:r w:rsidRPr="0046446E">
        <w:rPr>
          <w:rFonts w:hAnsi="Tahoma" w:hint="eastAsia"/>
          <w:b/>
          <w:color w:val="auto"/>
          <w:sz w:val="21"/>
          <w:szCs w:val="21"/>
        </w:rPr>
        <w:t>计算机网络</w:t>
      </w:r>
    </w:p>
    <w:p w:rsidR="00441779" w:rsidRPr="0046446E" w:rsidRDefault="00441779" w:rsidP="00441779">
      <w:pPr>
        <w:pStyle w:val="Default"/>
        <w:rPr>
          <w:rFonts w:hAnsi="Tahoma"/>
          <w:b/>
          <w:color w:val="auto"/>
          <w:sz w:val="21"/>
          <w:szCs w:val="21"/>
        </w:rPr>
      </w:pPr>
      <w:r w:rsidRPr="0046446E">
        <w:rPr>
          <w:rFonts w:hAnsi="Tahoma" w:hint="eastAsia"/>
          <w:b/>
          <w:color w:val="auto"/>
          <w:sz w:val="21"/>
          <w:szCs w:val="21"/>
        </w:rPr>
        <w:lastRenderedPageBreak/>
        <w:t>【考查目标】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掌握计算机网络的基本概念、基本原理和基本方法。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掌握计算机网络的体系结构和典型网络协议，了解典型网络设备的组成和特点，理解典型网络设备的工作原理。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能够运用计算机网络的基本概念、基本原理和基本方法进行网络系统的分析、设计和应用。</w:t>
      </w:r>
    </w:p>
    <w:p w:rsidR="00441779" w:rsidRPr="001704DE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1704DE">
        <w:rPr>
          <w:rFonts w:hAnsi="Tahoma" w:hint="eastAsia"/>
          <w:b/>
          <w:color w:val="auto"/>
          <w:sz w:val="21"/>
          <w:szCs w:val="21"/>
        </w:rPr>
        <w:t>一、计算机网络体系结构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（一）计算机网络概述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计算机网络的概念、组成与功能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计算机网络的分类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计算机网络的标准化工作及相关组织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（二）计算机网络体系结构与参考模型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计算机网络分层结构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计算机网络协议、接口、服务等概念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 ISO/OSI</w:t>
      </w:r>
      <w:r>
        <w:rPr>
          <w:rFonts w:hAnsi="Tahoma" w:hint="eastAsia"/>
          <w:color w:val="auto"/>
          <w:sz w:val="21"/>
          <w:szCs w:val="21"/>
        </w:rPr>
        <w:t>参考模型和</w:t>
      </w:r>
      <w:r>
        <w:rPr>
          <w:rFonts w:ascii="Tahoma" w:hAnsi="Tahoma" w:cs="Tahoma"/>
          <w:color w:val="auto"/>
          <w:sz w:val="21"/>
          <w:szCs w:val="21"/>
        </w:rPr>
        <w:t>TCP/IP</w:t>
      </w:r>
      <w:r>
        <w:rPr>
          <w:rFonts w:hAnsi="Tahoma" w:hint="eastAsia"/>
          <w:color w:val="auto"/>
          <w:sz w:val="21"/>
          <w:szCs w:val="21"/>
        </w:rPr>
        <w:t>模型</w:t>
      </w:r>
    </w:p>
    <w:p w:rsidR="00441779" w:rsidRPr="00706C99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706C99">
        <w:rPr>
          <w:rFonts w:hAnsi="Tahoma" w:hint="eastAsia"/>
          <w:b/>
          <w:color w:val="auto"/>
          <w:sz w:val="21"/>
          <w:szCs w:val="21"/>
        </w:rPr>
        <w:t>二、物理层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（一）通信基础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信道、信号、宽带、码元、波特、速率、信源与信宿等基本概念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奈奎斯特定理与香农定理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编码与调制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电路交换</w:t>
      </w:r>
      <w:r w:rsidR="00B9181E">
        <w:rPr>
          <w:rFonts w:hAnsi="Tahoma" w:hint="eastAsia"/>
          <w:color w:val="auto"/>
          <w:sz w:val="21"/>
          <w:szCs w:val="21"/>
        </w:rPr>
        <w:t>、</w:t>
      </w:r>
      <w:r>
        <w:rPr>
          <w:rFonts w:hAnsi="Tahoma" w:hint="eastAsia"/>
          <w:color w:val="auto"/>
          <w:sz w:val="21"/>
          <w:szCs w:val="21"/>
        </w:rPr>
        <w:t>分组交换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5. </w:t>
      </w:r>
      <w:r>
        <w:rPr>
          <w:rFonts w:hAnsi="Tahoma" w:hint="eastAsia"/>
          <w:color w:val="auto"/>
          <w:sz w:val="21"/>
          <w:szCs w:val="21"/>
        </w:rPr>
        <w:t>数据报与虚电路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（二）传输介质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双绞线、同轴电缆、光纤与无线传输介质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物理层接口的特性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（三）物理层设备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中继器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集线器</w:t>
      </w:r>
    </w:p>
    <w:p w:rsidR="00441779" w:rsidRPr="00706C99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706C99">
        <w:rPr>
          <w:rFonts w:hAnsi="Tahoma" w:hint="eastAsia"/>
          <w:b/>
          <w:color w:val="auto"/>
          <w:sz w:val="21"/>
          <w:szCs w:val="21"/>
        </w:rPr>
        <w:t>三、数据链路层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（一）数据链路层的功能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（二）组帧</w:t>
      </w:r>
    </w:p>
    <w:p w:rsidR="00441779" w:rsidRPr="0046446E" w:rsidRDefault="00441779" w:rsidP="00441779">
      <w:pPr>
        <w:pStyle w:val="Default"/>
        <w:rPr>
          <w:rFonts w:hAnsi="Tahoma"/>
          <w:color w:val="auto"/>
          <w:sz w:val="23"/>
          <w:szCs w:val="23"/>
        </w:rPr>
      </w:pPr>
      <w:r>
        <w:rPr>
          <w:rFonts w:hAnsi="Tahoma" w:hint="eastAsia"/>
          <w:color w:val="auto"/>
          <w:sz w:val="21"/>
          <w:szCs w:val="21"/>
        </w:rPr>
        <w:t>（三）差错控制</w:t>
      </w:r>
      <w:r>
        <w:rPr>
          <w:rFonts w:hAnsi="Tahoma" w:hint="eastAsia"/>
          <w:color w:val="auto"/>
          <w:sz w:val="23"/>
          <w:szCs w:val="23"/>
        </w:rPr>
        <w:t>新增：路由聚集</w:t>
      </w:r>
    </w:p>
    <w:p w:rsidR="00441779" w:rsidRPr="0046446E" w:rsidRDefault="00441779" w:rsidP="0046446E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 w:rsidRPr="0046446E">
        <w:rPr>
          <w:rFonts w:ascii="Tahoma" w:hAnsi="Tahoma" w:cs="Tahoma"/>
          <w:color w:val="auto"/>
          <w:sz w:val="21"/>
          <w:szCs w:val="21"/>
        </w:rPr>
        <w:t xml:space="preserve">1. </w:t>
      </w:r>
      <w:r w:rsidRPr="0046446E">
        <w:rPr>
          <w:rFonts w:ascii="Tahoma" w:hAnsi="Tahoma" w:cs="Tahoma" w:hint="eastAsia"/>
          <w:color w:val="auto"/>
          <w:sz w:val="21"/>
          <w:szCs w:val="21"/>
        </w:rPr>
        <w:t>检错编码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纠错编码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（四）流量控制与可靠传输机制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流量控制、可靠传输与滑轮窗口机制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停止</w:t>
      </w:r>
      <w:r>
        <w:rPr>
          <w:rFonts w:ascii="Tahoma" w:hAnsi="Tahoma" w:cs="Tahoma"/>
          <w:color w:val="auto"/>
          <w:sz w:val="21"/>
          <w:szCs w:val="21"/>
        </w:rPr>
        <w:t>-</w:t>
      </w:r>
      <w:r>
        <w:rPr>
          <w:rFonts w:hAnsi="Tahoma" w:hint="eastAsia"/>
          <w:color w:val="auto"/>
          <w:sz w:val="21"/>
          <w:szCs w:val="21"/>
        </w:rPr>
        <w:t>等待协议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后退</w:t>
      </w:r>
      <w:r>
        <w:rPr>
          <w:rFonts w:ascii="Tahoma" w:hAnsi="Tahoma" w:cs="Tahoma"/>
          <w:color w:val="auto"/>
          <w:sz w:val="21"/>
          <w:szCs w:val="21"/>
        </w:rPr>
        <w:t>N</w:t>
      </w:r>
      <w:r>
        <w:rPr>
          <w:rFonts w:hAnsi="Tahoma" w:hint="eastAsia"/>
          <w:color w:val="auto"/>
          <w:sz w:val="21"/>
          <w:szCs w:val="21"/>
        </w:rPr>
        <w:t>帧协议（</w:t>
      </w:r>
      <w:r>
        <w:rPr>
          <w:rFonts w:ascii="Tahoma" w:hAnsi="Tahoma" w:cs="Tahoma"/>
          <w:color w:val="auto"/>
          <w:sz w:val="21"/>
          <w:szCs w:val="21"/>
        </w:rPr>
        <w:t>GBN</w:t>
      </w:r>
      <w:r>
        <w:rPr>
          <w:rFonts w:hAnsi="Tahoma" w:hint="eastAsia"/>
          <w:color w:val="auto"/>
          <w:sz w:val="21"/>
          <w:szCs w:val="21"/>
        </w:rPr>
        <w:t>）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选择重传协议（</w:t>
      </w:r>
      <w:r>
        <w:rPr>
          <w:rFonts w:ascii="Tahoma" w:hAnsi="Tahoma" w:cs="Tahoma"/>
          <w:color w:val="auto"/>
          <w:sz w:val="21"/>
          <w:szCs w:val="21"/>
        </w:rPr>
        <w:t>SR</w:t>
      </w:r>
      <w:r>
        <w:rPr>
          <w:rFonts w:hAnsi="Tahoma" w:hint="eastAsia"/>
          <w:color w:val="auto"/>
          <w:sz w:val="21"/>
          <w:szCs w:val="21"/>
        </w:rPr>
        <w:t>）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（五）介质访问控制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信道划分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频分多路复用、时分多路复用、波分多路复用、码分多路复用的概念和基本原理。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随即访问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lastRenderedPageBreak/>
        <w:t>ALOHA</w:t>
      </w:r>
      <w:r>
        <w:rPr>
          <w:rFonts w:hAnsi="Tahoma" w:hint="eastAsia"/>
          <w:color w:val="auto"/>
          <w:sz w:val="21"/>
          <w:szCs w:val="21"/>
        </w:rPr>
        <w:t>协议；</w:t>
      </w:r>
      <w:r>
        <w:rPr>
          <w:rFonts w:ascii="Tahoma" w:hAnsi="Tahoma" w:cs="Tahoma"/>
          <w:color w:val="auto"/>
          <w:sz w:val="21"/>
          <w:szCs w:val="21"/>
        </w:rPr>
        <w:t>CSMA</w:t>
      </w:r>
      <w:r>
        <w:rPr>
          <w:rFonts w:hAnsi="Tahoma" w:hint="eastAsia"/>
          <w:color w:val="auto"/>
          <w:sz w:val="21"/>
          <w:szCs w:val="21"/>
        </w:rPr>
        <w:t>协议；</w:t>
      </w:r>
      <w:r>
        <w:rPr>
          <w:rFonts w:ascii="Tahoma" w:hAnsi="Tahoma" w:cs="Tahoma"/>
          <w:color w:val="auto"/>
          <w:sz w:val="21"/>
          <w:szCs w:val="21"/>
        </w:rPr>
        <w:t>CSMA/CD</w:t>
      </w:r>
      <w:r>
        <w:rPr>
          <w:rFonts w:hAnsi="Tahoma" w:hint="eastAsia"/>
          <w:color w:val="auto"/>
          <w:sz w:val="21"/>
          <w:szCs w:val="21"/>
        </w:rPr>
        <w:t>协议；</w:t>
      </w:r>
      <w:r>
        <w:rPr>
          <w:rFonts w:ascii="Tahoma" w:hAnsi="Tahoma" w:cs="Tahoma"/>
          <w:color w:val="auto"/>
          <w:sz w:val="21"/>
          <w:szCs w:val="21"/>
        </w:rPr>
        <w:t>CSMA/CA</w:t>
      </w:r>
      <w:r>
        <w:rPr>
          <w:rFonts w:hAnsi="Tahoma" w:hint="eastAsia"/>
          <w:color w:val="auto"/>
          <w:sz w:val="21"/>
          <w:szCs w:val="21"/>
        </w:rPr>
        <w:t>协议。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轮询访问：令牌传递协议。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（六）局域网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局域网的基本概念与体系结构</w:t>
      </w:r>
    </w:p>
    <w:p w:rsidR="00441779" w:rsidRDefault="00441779" w:rsidP="0046446E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以太网与</w:t>
      </w:r>
      <w:r>
        <w:rPr>
          <w:rFonts w:ascii="Tahoma" w:hAnsi="Tahoma" w:cs="Tahoma"/>
          <w:color w:val="auto"/>
          <w:sz w:val="21"/>
          <w:szCs w:val="21"/>
        </w:rPr>
        <w:t xml:space="preserve">IEEE 802.3 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（七）广域网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广域网的基本概念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PPP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 HDLC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（八）数据链路层设备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网桥的概念和基本原理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局域网交换机及其工作原理。</w:t>
      </w:r>
    </w:p>
    <w:p w:rsidR="00441779" w:rsidRPr="00706C99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706C99">
        <w:rPr>
          <w:rFonts w:hAnsi="Tahoma" w:hint="eastAsia"/>
          <w:b/>
          <w:color w:val="auto"/>
          <w:sz w:val="21"/>
          <w:szCs w:val="21"/>
        </w:rPr>
        <w:t>四、网络层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（一）网络层的功能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异构网络互联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路由与转发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拥塞控制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（二）路由算法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静态路由与动态路由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距离</w:t>
      </w:r>
      <w:r>
        <w:rPr>
          <w:rFonts w:ascii="Tahoma" w:hAnsi="Tahoma" w:cs="Tahoma"/>
          <w:color w:val="auto"/>
          <w:sz w:val="21"/>
          <w:szCs w:val="21"/>
        </w:rPr>
        <w:t>-</w:t>
      </w:r>
      <w:r>
        <w:rPr>
          <w:rFonts w:hAnsi="Tahoma" w:hint="eastAsia"/>
          <w:color w:val="auto"/>
          <w:sz w:val="21"/>
          <w:szCs w:val="21"/>
        </w:rPr>
        <w:t>向量路由算法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链路状态路由算法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4. </w:t>
      </w:r>
      <w:r>
        <w:rPr>
          <w:rFonts w:hAnsi="Tahoma" w:hint="eastAsia"/>
          <w:color w:val="auto"/>
          <w:sz w:val="21"/>
          <w:szCs w:val="21"/>
        </w:rPr>
        <w:t>层次路由</w:t>
      </w:r>
    </w:p>
    <w:p w:rsidR="00441779" w:rsidRDefault="00441779" w:rsidP="00441779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</w:t>
      </w:r>
      <w:r>
        <w:rPr>
          <w:rFonts w:ascii="Tahoma" w:hAnsi="Tahoma" w:cs="Tahoma"/>
          <w:color w:val="auto"/>
          <w:sz w:val="21"/>
          <w:szCs w:val="21"/>
        </w:rPr>
        <w:t xml:space="preserve">IPv4 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IPv4</w:t>
      </w:r>
      <w:r>
        <w:rPr>
          <w:rFonts w:hAnsi="Tahoma" w:hint="eastAsia"/>
          <w:color w:val="auto"/>
          <w:sz w:val="21"/>
          <w:szCs w:val="21"/>
        </w:rPr>
        <w:t>分组</w:t>
      </w:r>
    </w:p>
    <w:p w:rsidR="00441779" w:rsidRDefault="00441779" w:rsidP="0046446E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IPv4</w:t>
      </w:r>
      <w:r>
        <w:rPr>
          <w:rFonts w:hAnsi="Tahoma" w:hint="eastAsia"/>
          <w:color w:val="auto"/>
          <w:sz w:val="21"/>
          <w:szCs w:val="21"/>
        </w:rPr>
        <w:t>地址与</w:t>
      </w:r>
      <w:r>
        <w:rPr>
          <w:rFonts w:ascii="Tahoma" w:hAnsi="Tahoma" w:cs="Tahoma"/>
          <w:color w:val="auto"/>
          <w:sz w:val="21"/>
          <w:szCs w:val="21"/>
        </w:rPr>
        <w:t xml:space="preserve">NAT </w:t>
      </w:r>
    </w:p>
    <w:p w:rsidR="00441779" w:rsidRDefault="00441779" w:rsidP="0046446E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子网划分与子网掩码、</w:t>
      </w:r>
      <w:r>
        <w:rPr>
          <w:rFonts w:ascii="Tahoma" w:hAnsi="Tahoma" w:cs="Tahoma"/>
          <w:color w:val="auto"/>
          <w:sz w:val="21"/>
          <w:szCs w:val="21"/>
        </w:rPr>
        <w:t xml:space="preserve">CIDR 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4. ARP</w:t>
      </w:r>
      <w:r>
        <w:rPr>
          <w:rFonts w:hAnsi="Tahoma" w:hint="eastAsia"/>
          <w:color w:val="auto"/>
          <w:sz w:val="21"/>
          <w:szCs w:val="21"/>
        </w:rPr>
        <w:t>协议、</w:t>
      </w:r>
      <w:r>
        <w:rPr>
          <w:rFonts w:ascii="Tahoma" w:hAnsi="Tahoma" w:cs="Tahoma"/>
          <w:color w:val="auto"/>
          <w:sz w:val="21"/>
          <w:szCs w:val="21"/>
        </w:rPr>
        <w:t>DHCP</w:t>
      </w:r>
      <w:r>
        <w:rPr>
          <w:rFonts w:hAnsi="Tahoma" w:hint="eastAsia"/>
          <w:color w:val="auto"/>
          <w:sz w:val="21"/>
          <w:szCs w:val="21"/>
        </w:rPr>
        <w:t>协议与</w:t>
      </w:r>
      <w:r>
        <w:rPr>
          <w:rFonts w:ascii="Tahoma" w:hAnsi="Tahoma" w:cs="Tahoma"/>
          <w:color w:val="auto"/>
          <w:sz w:val="21"/>
          <w:szCs w:val="21"/>
        </w:rPr>
        <w:t>ICMP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441779" w:rsidP="00441779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（四）</w:t>
      </w:r>
      <w:r>
        <w:rPr>
          <w:rFonts w:ascii="Tahoma" w:hAnsi="Tahoma" w:cs="Tahoma"/>
          <w:color w:val="auto"/>
          <w:sz w:val="21"/>
          <w:szCs w:val="21"/>
        </w:rPr>
        <w:t xml:space="preserve">IPv6 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IPv6</w:t>
      </w:r>
      <w:r>
        <w:rPr>
          <w:rFonts w:hAnsi="Tahoma" w:hint="eastAsia"/>
          <w:color w:val="auto"/>
          <w:sz w:val="21"/>
          <w:szCs w:val="21"/>
        </w:rPr>
        <w:t>的主要特点</w:t>
      </w:r>
    </w:p>
    <w:p w:rsidR="00441779" w:rsidRPr="0046446E" w:rsidRDefault="00441779" w:rsidP="0046446E">
      <w:pPr>
        <w:pStyle w:val="Default"/>
        <w:ind w:leftChars="100" w:left="210"/>
        <w:rPr>
          <w:rFonts w:ascii="Tahoma" w:hAnsi="Tahoma" w:cs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IPv6</w:t>
      </w:r>
      <w:r w:rsidRPr="0046446E">
        <w:rPr>
          <w:rFonts w:ascii="Tahoma" w:hAnsi="Tahoma" w:cs="Tahoma" w:hint="eastAsia"/>
          <w:color w:val="auto"/>
          <w:sz w:val="21"/>
          <w:szCs w:val="21"/>
        </w:rPr>
        <w:t>地址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（五）路由协议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自治系统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域内路由与域间路由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 RIP</w:t>
      </w:r>
      <w:r>
        <w:rPr>
          <w:rFonts w:hAnsi="Tahoma" w:hint="eastAsia"/>
          <w:color w:val="auto"/>
          <w:sz w:val="21"/>
          <w:szCs w:val="21"/>
        </w:rPr>
        <w:t>路由协议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4. OSPF</w:t>
      </w:r>
      <w:r>
        <w:rPr>
          <w:rFonts w:hAnsi="Tahoma" w:hint="eastAsia"/>
          <w:color w:val="auto"/>
          <w:sz w:val="21"/>
          <w:szCs w:val="21"/>
        </w:rPr>
        <w:t>路由协议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5. BGP</w:t>
      </w:r>
      <w:r>
        <w:rPr>
          <w:rFonts w:hAnsi="Tahoma" w:hint="eastAsia"/>
          <w:color w:val="auto"/>
          <w:sz w:val="21"/>
          <w:szCs w:val="21"/>
        </w:rPr>
        <w:t>路由协议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（六）</w:t>
      </w:r>
      <w:r>
        <w:rPr>
          <w:rFonts w:ascii="Tahoma" w:hAnsi="Tahoma" w:cs="Tahoma"/>
          <w:color w:val="auto"/>
          <w:sz w:val="21"/>
          <w:szCs w:val="21"/>
        </w:rPr>
        <w:t>IP</w:t>
      </w:r>
      <w:r>
        <w:rPr>
          <w:rFonts w:hAnsi="Tahoma" w:hint="eastAsia"/>
          <w:color w:val="auto"/>
          <w:sz w:val="21"/>
          <w:szCs w:val="21"/>
        </w:rPr>
        <w:t>组播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组播的概念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IP</w:t>
      </w:r>
      <w:r>
        <w:rPr>
          <w:rFonts w:hAnsi="Tahoma" w:hint="eastAsia"/>
          <w:color w:val="auto"/>
          <w:sz w:val="21"/>
          <w:szCs w:val="21"/>
        </w:rPr>
        <w:t>组播地址</w:t>
      </w:r>
    </w:p>
    <w:p w:rsidR="00441779" w:rsidRDefault="00B9181E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（七</w:t>
      </w:r>
      <w:r w:rsidR="00441779">
        <w:rPr>
          <w:rFonts w:hAnsi="Tahoma" w:hint="eastAsia"/>
          <w:color w:val="auto"/>
          <w:sz w:val="21"/>
          <w:szCs w:val="21"/>
        </w:rPr>
        <w:t>）网络层设备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路由器的组成和功能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路由表与路由转发</w:t>
      </w:r>
    </w:p>
    <w:p w:rsidR="00441779" w:rsidRPr="00706C99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706C99">
        <w:rPr>
          <w:rFonts w:hAnsi="Tahoma" w:hint="eastAsia"/>
          <w:b/>
          <w:color w:val="auto"/>
          <w:sz w:val="21"/>
          <w:szCs w:val="21"/>
        </w:rPr>
        <w:t>五、传输层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lastRenderedPageBreak/>
        <w:t>（一）传输层提供的服务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传输层的功能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传输层寻址与端口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无连接服务与面向连接服务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</w:t>
      </w:r>
      <w:r>
        <w:rPr>
          <w:rFonts w:ascii="Tahoma" w:hAnsi="Tahoma" w:cs="Tahoma"/>
          <w:color w:val="auto"/>
          <w:sz w:val="21"/>
          <w:szCs w:val="21"/>
        </w:rPr>
        <w:t>UDP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UDP</w:t>
      </w:r>
      <w:r>
        <w:rPr>
          <w:rFonts w:hAnsi="Tahoma" w:hint="eastAsia"/>
          <w:color w:val="auto"/>
          <w:sz w:val="21"/>
          <w:szCs w:val="21"/>
        </w:rPr>
        <w:t>数据报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UDP</w:t>
      </w:r>
      <w:r>
        <w:rPr>
          <w:rFonts w:hAnsi="Tahoma" w:hint="eastAsia"/>
          <w:color w:val="auto"/>
          <w:sz w:val="21"/>
          <w:szCs w:val="21"/>
        </w:rPr>
        <w:t>校验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（三）</w:t>
      </w:r>
      <w:r>
        <w:rPr>
          <w:rFonts w:ascii="Tahoma" w:hAnsi="Tahoma" w:cs="Tahoma"/>
          <w:color w:val="auto"/>
          <w:sz w:val="21"/>
          <w:szCs w:val="21"/>
        </w:rPr>
        <w:t>TCP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TCP</w:t>
      </w:r>
      <w:r>
        <w:rPr>
          <w:rFonts w:hAnsi="Tahoma" w:hint="eastAsia"/>
          <w:color w:val="auto"/>
          <w:sz w:val="21"/>
          <w:szCs w:val="21"/>
        </w:rPr>
        <w:t>段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TCP</w:t>
      </w:r>
      <w:r>
        <w:rPr>
          <w:rFonts w:hAnsi="Tahoma" w:hint="eastAsia"/>
          <w:color w:val="auto"/>
          <w:sz w:val="21"/>
          <w:szCs w:val="21"/>
        </w:rPr>
        <w:t>连接管理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 TCP</w:t>
      </w:r>
      <w:r>
        <w:rPr>
          <w:rFonts w:hAnsi="Tahoma" w:hint="eastAsia"/>
          <w:color w:val="auto"/>
          <w:sz w:val="21"/>
          <w:szCs w:val="21"/>
        </w:rPr>
        <w:t>可靠传输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4. TCP</w:t>
      </w:r>
      <w:r>
        <w:rPr>
          <w:rFonts w:hAnsi="Tahoma" w:hint="eastAsia"/>
          <w:color w:val="auto"/>
          <w:sz w:val="21"/>
          <w:szCs w:val="21"/>
        </w:rPr>
        <w:t>流量控制与拥塞控制</w:t>
      </w:r>
    </w:p>
    <w:p w:rsidR="00441779" w:rsidRPr="00706C99" w:rsidRDefault="00441779" w:rsidP="00503EEF">
      <w:pPr>
        <w:pStyle w:val="Default"/>
        <w:spacing w:beforeLines="50"/>
        <w:rPr>
          <w:rFonts w:hAnsi="Tahoma"/>
          <w:b/>
          <w:color w:val="auto"/>
          <w:sz w:val="21"/>
          <w:szCs w:val="21"/>
        </w:rPr>
      </w:pPr>
      <w:r w:rsidRPr="00706C99">
        <w:rPr>
          <w:rFonts w:hAnsi="Tahoma" w:hint="eastAsia"/>
          <w:b/>
          <w:color w:val="auto"/>
          <w:sz w:val="21"/>
          <w:szCs w:val="21"/>
        </w:rPr>
        <w:t>六、应用层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（一）网络应用模型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客户</w:t>
      </w:r>
      <w:r>
        <w:rPr>
          <w:rFonts w:ascii="Tahoma" w:hAnsi="Tahoma" w:cs="Tahoma"/>
          <w:color w:val="auto"/>
          <w:sz w:val="21"/>
          <w:szCs w:val="21"/>
        </w:rPr>
        <w:t>/</w:t>
      </w:r>
      <w:r>
        <w:rPr>
          <w:rFonts w:hAnsi="Tahoma" w:hint="eastAsia"/>
          <w:color w:val="auto"/>
          <w:sz w:val="21"/>
          <w:szCs w:val="21"/>
        </w:rPr>
        <w:t>服务器模型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2. P2P</w:t>
      </w:r>
      <w:r>
        <w:rPr>
          <w:rFonts w:hAnsi="Tahoma" w:hint="eastAsia"/>
          <w:color w:val="auto"/>
          <w:sz w:val="21"/>
          <w:szCs w:val="21"/>
        </w:rPr>
        <w:t>模型</w:t>
      </w:r>
    </w:p>
    <w:p w:rsidR="00441779" w:rsidRDefault="00441779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（二）</w:t>
      </w:r>
      <w:r>
        <w:rPr>
          <w:rFonts w:ascii="Tahoma" w:hAnsi="Tahoma" w:cs="Tahoma"/>
          <w:color w:val="auto"/>
          <w:sz w:val="21"/>
          <w:szCs w:val="21"/>
        </w:rPr>
        <w:t>DNS</w:t>
      </w:r>
      <w:r>
        <w:rPr>
          <w:rFonts w:hAnsi="Tahoma" w:hint="eastAsia"/>
          <w:color w:val="auto"/>
          <w:sz w:val="21"/>
          <w:szCs w:val="21"/>
        </w:rPr>
        <w:t>系统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层次域名空间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2. </w:t>
      </w:r>
      <w:r>
        <w:rPr>
          <w:rFonts w:hAnsi="Tahoma" w:hint="eastAsia"/>
          <w:color w:val="auto"/>
          <w:sz w:val="21"/>
          <w:szCs w:val="21"/>
        </w:rPr>
        <w:t>域名服务器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3. </w:t>
      </w:r>
      <w:r>
        <w:rPr>
          <w:rFonts w:hAnsi="Tahoma" w:hint="eastAsia"/>
          <w:color w:val="auto"/>
          <w:sz w:val="21"/>
          <w:szCs w:val="21"/>
        </w:rPr>
        <w:t>域名解析过程</w:t>
      </w:r>
    </w:p>
    <w:p w:rsidR="00441779" w:rsidRDefault="00AD3F0E" w:rsidP="00441779">
      <w:pPr>
        <w:pStyle w:val="Default"/>
        <w:rPr>
          <w:rFonts w:hAnsi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（三</w:t>
      </w:r>
      <w:r w:rsidR="00441779">
        <w:rPr>
          <w:rFonts w:hAnsi="Tahoma" w:hint="eastAsia"/>
          <w:color w:val="auto"/>
          <w:sz w:val="21"/>
          <w:szCs w:val="21"/>
        </w:rPr>
        <w:t>）电子邮件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 xml:space="preserve">1. </w:t>
      </w:r>
      <w:r>
        <w:rPr>
          <w:rFonts w:hAnsi="Tahoma" w:hint="eastAsia"/>
          <w:color w:val="auto"/>
          <w:sz w:val="21"/>
          <w:szCs w:val="21"/>
        </w:rPr>
        <w:t>电子邮件系统的组成结构</w:t>
      </w:r>
    </w:p>
    <w:p w:rsidR="00441779" w:rsidRDefault="00441779" w:rsidP="0046446E">
      <w:pPr>
        <w:ind w:leftChars="100" w:left="210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 xml:space="preserve">2. </w:t>
      </w:r>
      <w:r w:rsidRPr="0046446E">
        <w:rPr>
          <w:rFonts w:ascii="Tahoma" w:hAnsi="Tahoma" w:cs="Tahoma" w:hint="eastAsia"/>
          <w:szCs w:val="21"/>
        </w:rPr>
        <w:t>电子邮件格式与</w:t>
      </w:r>
      <w:r>
        <w:rPr>
          <w:rFonts w:ascii="Tahoma" w:hAnsi="Tahoma" w:cs="Tahoma"/>
          <w:szCs w:val="21"/>
        </w:rPr>
        <w:t xml:space="preserve">MIME 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3. SMTP</w:t>
      </w:r>
      <w:r>
        <w:rPr>
          <w:rFonts w:hAnsi="Tahoma" w:hint="eastAsia"/>
          <w:color w:val="auto"/>
          <w:sz w:val="21"/>
          <w:szCs w:val="21"/>
        </w:rPr>
        <w:t>协议与</w:t>
      </w:r>
      <w:r>
        <w:rPr>
          <w:rFonts w:ascii="Tahoma" w:hAnsi="Tahoma" w:cs="Tahoma"/>
          <w:color w:val="auto"/>
          <w:sz w:val="21"/>
          <w:szCs w:val="21"/>
        </w:rPr>
        <w:t>POP3</w:t>
      </w:r>
      <w:r>
        <w:rPr>
          <w:rFonts w:hAnsi="Tahoma" w:hint="eastAsia"/>
          <w:color w:val="auto"/>
          <w:sz w:val="21"/>
          <w:szCs w:val="21"/>
        </w:rPr>
        <w:t>协议</w:t>
      </w:r>
    </w:p>
    <w:p w:rsidR="00441779" w:rsidRDefault="00AD3F0E" w:rsidP="00441779">
      <w:pPr>
        <w:pStyle w:val="Default"/>
        <w:rPr>
          <w:rFonts w:ascii="Tahoma" w:hAnsi="Tahoma" w:cs="Tahoma"/>
          <w:color w:val="auto"/>
          <w:sz w:val="21"/>
          <w:szCs w:val="21"/>
        </w:rPr>
      </w:pPr>
      <w:r>
        <w:rPr>
          <w:rFonts w:hAnsi="Tahoma" w:hint="eastAsia"/>
          <w:color w:val="auto"/>
          <w:sz w:val="21"/>
          <w:szCs w:val="21"/>
        </w:rPr>
        <w:t>（四</w:t>
      </w:r>
      <w:r w:rsidR="00441779">
        <w:rPr>
          <w:rFonts w:hAnsi="Tahoma" w:hint="eastAsia"/>
          <w:color w:val="auto"/>
          <w:sz w:val="21"/>
          <w:szCs w:val="21"/>
        </w:rPr>
        <w:t>）</w:t>
      </w:r>
      <w:r w:rsidR="00441779">
        <w:rPr>
          <w:rFonts w:ascii="Tahoma" w:hAnsi="Tahoma" w:cs="Tahoma"/>
          <w:color w:val="auto"/>
          <w:sz w:val="21"/>
          <w:szCs w:val="21"/>
        </w:rPr>
        <w:t xml:space="preserve">WWW </w:t>
      </w:r>
    </w:p>
    <w:p w:rsidR="00441779" w:rsidRDefault="00441779" w:rsidP="0046446E">
      <w:pPr>
        <w:pStyle w:val="Default"/>
        <w:ind w:leftChars="100" w:left="210"/>
        <w:rPr>
          <w:rFonts w:hAnsi="Tahoma"/>
          <w:color w:val="auto"/>
          <w:sz w:val="21"/>
          <w:szCs w:val="21"/>
        </w:rPr>
      </w:pPr>
      <w:r>
        <w:rPr>
          <w:rFonts w:ascii="Tahoma" w:hAnsi="Tahoma" w:cs="Tahoma"/>
          <w:color w:val="auto"/>
          <w:sz w:val="21"/>
          <w:szCs w:val="21"/>
        </w:rPr>
        <w:t>1. WWW</w:t>
      </w:r>
      <w:r>
        <w:rPr>
          <w:rFonts w:hAnsi="Tahoma" w:hint="eastAsia"/>
          <w:color w:val="auto"/>
          <w:sz w:val="21"/>
          <w:szCs w:val="21"/>
        </w:rPr>
        <w:t>的概念与组成结构</w:t>
      </w:r>
    </w:p>
    <w:p w:rsidR="002C650A" w:rsidRDefault="00441779" w:rsidP="0046446E">
      <w:pPr>
        <w:ind w:leftChars="100" w:left="210"/>
        <w:rPr>
          <w:rFonts w:ascii="宋体" w:hAnsi="Tahoma" w:cs="宋体"/>
          <w:szCs w:val="21"/>
        </w:rPr>
      </w:pPr>
      <w:r>
        <w:rPr>
          <w:rFonts w:ascii="Tahoma" w:hAnsi="Tahoma" w:cs="Tahoma"/>
          <w:szCs w:val="21"/>
        </w:rPr>
        <w:t>2. HTTP</w:t>
      </w:r>
      <w:r>
        <w:rPr>
          <w:rFonts w:ascii="宋体" w:hAnsi="Tahoma" w:cs="宋体" w:hint="eastAsia"/>
          <w:szCs w:val="21"/>
        </w:rPr>
        <w:t>协议</w:t>
      </w:r>
    </w:p>
    <w:p w:rsidR="00F4070E" w:rsidRDefault="00F4070E" w:rsidP="0046446E">
      <w:pPr>
        <w:ind w:leftChars="100" w:left="210"/>
      </w:pPr>
    </w:p>
    <w:p w:rsidR="00F4070E" w:rsidRPr="00292D07" w:rsidRDefault="00F4070E" w:rsidP="0046446E">
      <w:pPr>
        <w:ind w:leftChars="100" w:left="210"/>
        <w:rPr>
          <w:b/>
        </w:rPr>
      </w:pPr>
      <w:r w:rsidRPr="00292D07">
        <w:rPr>
          <w:rFonts w:hint="eastAsia"/>
          <w:b/>
        </w:rPr>
        <w:t>参考书：</w:t>
      </w:r>
    </w:p>
    <w:p w:rsidR="00F4070E" w:rsidRDefault="00D23E4D" w:rsidP="00292D07">
      <w:pPr>
        <w:pStyle w:val="a4"/>
        <w:numPr>
          <w:ilvl w:val="0"/>
          <w:numId w:val="15"/>
        </w:numPr>
        <w:ind w:firstLineChars="0"/>
      </w:pPr>
      <w:r w:rsidRPr="00D23E4D">
        <w:t>C</w:t>
      </w:r>
      <w:r w:rsidRPr="00D23E4D">
        <w:rPr>
          <w:rFonts w:hint="eastAsia"/>
        </w:rPr>
        <w:t>语言程序设计</w:t>
      </w:r>
      <w:r w:rsidR="00292D07">
        <w:rPr>
          <w:rFonts w:hint="eastAsia"/>
        </w:rPr>
        <w:t>（第二版）</w:t>
      </w:r>
      <w:r w:rsidRPr="00D23E4D">
        <w:rPr>
          <w:rFonts w:hint="eastAsia"/>
        </w:rPr>
        <w:t>，</w:t>
      </w:r>
      <w:r w:rsidR="00292D07" w:rsidRPr="00D23E4D">
        <w:rPr>
          <w:rFonts w:hint="eastAsia"/>
        </w:rPr>
        <w:t>何钦铭颜晖主编，</w:t>
      </w:r>
      <w:r w:rsidRPr="00D23E4D">
        <w:rPr>
          <w:rFonts w:hint="eastAsia"/>
        </w:rPr>
        <w:t>高等教育出版社，</w:t>
      </w:r>
      <w:r w:rsidRPr="00D23E4D">
        <w:t>2</w:t>
      </w:r>
      <w:r w:rsidR="00292D07">
        <w:rPr>
          <w:rFonts w:hint="eastAsia"/>
        </w:rPr>
        <w:t>012</w:t>
      </w:r>
      <w:r w:rsidR="00292D07">
        <w:rPr>
          <w:rFonts w:hint="eastAsia"/>
        </w:rPr>
        <w:t>年</w:t>
      </w:r>
    </w:p>
    <w:p w:rsidR="00292D07" w:rsidRDefault="00292D07" w:rsidP="00292D07">
      <w:pPr>
        <w:adjustRightInd/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486A14">
        <w:rPr>
          <w:rFonts w:ascii="宋体" w:hAnsi="宋体"/>
          <w:szCs w:val="21"/>
        </w:rPr>
        <w:t>Data Structure and Algorithm Analysis in C(</w:t>
      </w:r>
      <w:r w:rsidRPr="00486A14">
        <w:rPr>
          <w:rFonts w:ascii="宋体" w:hAnsi="宋体" w:hint="eastAsia"/>
          <w:szCs w:val="21"/>
        </w:rPr>
        <w:t>第</w:t>
      </w:r>
      <w:r w:rsidRPr="00486A14">
        <w:rPr>
          <w:rFonts w:ascii="宋体" w:hAnsi="宋体"/>
          <w:szCs w:val="21"/>
        </w:rPr>
        <w:t>2</w:t>
      </w:r>
      <w:r w:rsidRPr="00486A14">
        <w:rPr>
          <w:rFonts w:ascii="宋体" w:hAnsi="宋体" w:hint="eastAsia"/>
          <w:szCs w:val="21"/>
        </w:rPr>
        <w:t>版</w:t>
      </w:r>
      <w:r w:rsidRPr="00486A14">
        <w:rPr>
          <w:rFonts w:ascii="宋体" w:hAnsi="宋体"/>
          <w:szCs w:val="21"/>
        </w:rPr>
        <w:t>)</w:t>
      </w:r>
      <w:r w:rsidRPr="00486A14">
        <w:rPr>
          <w:rFonts w:ascii="宋体" w:hAnsi="宋体" w:hint="eastAsia"/>
          <w:szCs w:val="21"/>
        </w:rPr>
        <w:t>，M.A.Weiss著、陈越改编，人民邮件出版社，2005</w:t>
      </w:r>
      <w:r w:rsidR="00503EEF">
        <w:rPr>
          <w:rFonts w:ascii="宋体" w:hAnsi="宋体" w:hint="eastAsia"/>
          <w:szCs w:val="21"/>
        </w:rPr>
        <w:t>年</w:t>
      </w:r>
    </w:p>
    <w:p w:rsidR="00292D07" w:rsidRDefault="00292D07" w:rsidP="00292D07">
      <w:pPr>
        <w:adjustRightInd/>
        <w:spacing w:line="400" w:lineRule="exact"/>
        <w:textAlignment w:val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3、数据结构，陈越 主编，高等教育</w:t>
      </w:r>
      <w:r w:rsidRPr="00732DE9">
        <w:rPr>
          <w:rFonts w:ascii="宋体" w:hAnsi="宋体" w:hint="eastAsia"/>
          <w:szCs w:val="21"/>
        </w:rPr>
        <w:t>出版社，2</w:t>
      </w:r>
      <w:r>
        <w:rPr>
          <w:rFonts w:ascii="宋体" w:hAnsi="宋体" w:hint="eastAsia"/>
          <w:szCs w:val="21"/>
        </w:rPr>
        <w:t>012年</w:t>
      </w:r>
    </w:p>
    <w:p w:rsidR="00F4070E" w:rsidRDefault="00292D07" w:rsidP="00292D07">
      <w:r>
        <w:rPr>
          <w:rFonts w:hint="eastAsia"/>
        </w:rPr>
        <w:t>4</w:t>
      </w:r>
      <w:r>
        <w:rPr>
          <w:rFonts w:hint="eastAsia"/>
        </w:rPr>
        <w:t>、</w:t>
      </w:r>
      <w:r w:rsidR="00573C99" w:rsidRPr="00573C99">
        <w:rPr>
          <w:rFonts w:hint="eastAsia"/>
        </w:rPr>
        <w:t>操作系统概念</w:t>
      </w:r>
      <w:r w:rsidR="00573C99" w:rsidRPr="00573C99">
        <w:rPr>
          <w:rFonts w:hint="eastAsia"/>
        </w:rPr>
        <w:t>(</w:t>
      </w:r>
      <w:r w:rsidR="00573C99" w:rsidRPr="00573C99">
        <w:rPr>
          <w:rFonts w:hint="eastAsia"/>
        </w:rPr>
        <w:t>第</w:t>
      </w:r>
      <w:r w:rsidR="00573C99" w:rsidRPr="00573C99">
        <w:rPr>
          <w:rFonts w:hint="eastAsia"/>
        </w:rPr>
        <w:t>7</w:t>
      </w:r>
      <w:r w:rsidR="00573C99" w:rsidRPr="00573C99">
        <w:rPr>
          <w:rFonts w:hint="eastAsia"/>
        </w:rPr>
        <w:t>版</w:t>
      </w:r>
      <w:r w:rsidR="00573C99" w:rsidRPr="00573C99">
        <w:rPr>
          <w:rFonts w:hint="eastAsia"/>
        </w:rPr>
        <w:t>)(</w:t>
      </w:r>
      <w:r w:rsidR="00573C99" w:rsidRPr="00573C99">
        <w:rPr>
          <w:rFonts w:hint="eastAsia"/>
        </w:rPr>
        <w:t>翻译版</w:t>
      </w:r>
      <w:r w:rsidR="00E364AF">
        <w:rPr>
          <w:rFonts w:hint="eastAsia"/>
        </w:rPr>
        <w:t>)</w:t>
      </w:r>
      <w:r w:rsidR="00E364AF">
        <w:rPr>
          <w:rFonts w:hint="eastAsia"/>
        </w:rPr>
        <w:t>，</w:t>
      </w:r>
      <w:r w:rsidR="00573C99" w:rsidRPr="00573C99">
        <w:rPr>
          <w:rFonts w:hint="eastAsia"/>
        </w:rPr>
        <w:t>西尔伯查茨</w:t>
      </w:r>
      <w:r w:rsidR="00573C99" w:rsidRPr="00573C99">
        <w:rPr>
          <w:rFonts w:hint="eastAsia"/>
        </w:rPr>
        <w:t>(Abraham Silberschatz)</w:t>
      </w:r>
      <w:r w:rsidR="00573C99" w:rsidRPr="00573C99">
        <w:rPr>
          <w:rFonts w:hint="eastAsia"/>
        </w:rPr>
        <w:t>等著，郑扣根译高等教育出版社，</w:t>
      </w:r>
      <w:r w:rsidR="00573C99" w:rsidRPr="00573C99">
        <w:rPr>
          <w:rFonts w:hint="eastAsia"/>
        </w:rPr>
        <w:t>2010</w:t>
      </w:r>
      <w:r w:rsidR="00503EEF">
        <w:rPr>
          <w:rFonts w:hint="eastAsia"/>
        </w:rPr>
        <w:t>年</w:t>
      </w:r>
    </w:p>
    <w:p w:rsidR="00331736" w:rsidRDefault="00CA2C85" w:rsidP="00292D07">
      <w:r>
        <w:rPr>
          <w:rFonts w:hint="eastAsia"/>
        </w:rPr>
        <w:t>5</w:t>
      </w:r>
      <w:r w:rsidR="00331736">
        <w:rPr>
          <w:rFonts w:hint="eastAsia"/>
        </w:rPr>
        <w:t xml:space="preserve">. </w:t>
      </w:r>
      <w:r w:rsidR="00331736" w:rsidRPr="00331736">
        <w:rPr>
          <w:rFonts w:hint="eastAsia"/>
        </w:rPr>
        <w:t>计算机网络</w:t>
      </w:r>
      <w:r w:rsidR="00331736" w:rsidRPr="00331736">
        <w:rPr>
          <w:rFonts w:hint="eastAsia"/>
        </w:rPr>
        <w:t>(</w:t>
      </w:r>
      <w:r w:rsidR="00331736" w:rsidRPr="00331736">
        <w:rPr>
          <w:rFonts w:hint="eastAsia"/>
        </w:rPr>
        <w:t>英文版•第</w:t>
      </w:r>
      <w:r w:rsidR="00331736" w:rsidRPr="00331736">
        <w:rPr>
          <w:rFonts w:hint="eastAsia"/>
        </w:rPr>
        <w:t>5</w:t>
      </w:r>
      <w:r w:rsidR="00331736" w:rsidRPr="00331736">
        <w:rPr>
          <w:rFonts w:hint="eastAsia"/>
        </w:rPr>
        <w:t>版</w:t>
      </w:r>
      <w:r w:rsidR="00331736" w:rsidRPr="00331736">
        <w:rPr>
          <w:rFonts w:hint="eastAsia"/>
        </w:rPr>
        <w:t>)</w:t>
      </w:r>
      <w:r w:rsidR="00E364AF">
        <w:rPr>
          <w:rFonts w:hint="eastAsia"/>
        </w:rPr>
        <w:t>，</w:t>
      </w:r>
      <w:r w:rsidR="00331736" w:rsidRPr="00331736">
        <w:rPr>
          <w:rFonts w:hint="eastAsia"/>
        </w:rPr>
        <w:t>Andrew S.Tanenbaum</w:t>
      </w:r>
      <w:r w:rsidR="00E364AF">
        <w:rPr>
          <w:rFonts w:hint="eastAsia"/>
        </w:rPr>
        <w:t>、</w:t>
      </w:r>
      <w:r w:rsidR="00331736" w:rsidRPr="00331736">
        <w:rPr>
          <w:rFonts w:hint="eastAsia"/>
        </w:rPr>
        <w:t>David J.Wetherall</w:t>
      </w:r>
      <w:r w:rsidR="00E364AF">
        <w:rPr>
          <w:rFonts w:hint="eastAsia"/>
        </w:rPr>
        <w:t>，</w:t>
      </w:r>
      <w:r w:rsidR="00331736" w:rsidRPr="00331736">
        <w:rPr>
          <w:rFonts w:hint="eastAsia"/>
        </w:rPr>
        <w:t>机械工业出版社</w:t>
      </w:r>
      <w:r w:rsidR="00331736" w:rsidRPr="00331736">
        <w:rPr>
          <w:rFonts w:hint="eastAsia"/>
        </w:rPr>
        <w:t xml:space="preserve">  2011</w:t>
      </w:r>
      <w:r w:rsidR="00503EEF">
        <w:rPr>
          <w:rFonts w:hint="eastAsia"/>
        </w:rPr>
        <w:t>年</w:t>
      </w:r>
    </w:p>
    <w:p w:rsidR="00573C99" w:rsidRPr="00E364AF" w:rsidRDefault="00CA2C85" w:rsidP="00292D07">
      <w:r>
        <w:rPr>
          <w:rFonts w:hint="eastAsia"/>
        </w:rPr>
        <w:t>6</w:t>
      </w:r>
      <w:r w:rsidR="00331736">
        <w:rPr>
          <w:rFonts w:hint="eastAsia"/>
        </w:rPr>
        <w:t xml:space="preserve">. </w:t>
      </w:r>
      <w:r w:rsidR="00331736" w:rsidRPr="00331736">
        <w:rPr>
          <w:rFonts w:hint="eastAsia"/>
        </w:rPr>
        <w:t>计算机网络</w:t>
      </w:r>
      <w:r w:rsidR="00331736" w:rsidRPr="00331736">
        <w:rPr>
          <w:rFonts w:hint="eastAsia"/>
        </w:rPr>
        <w:t>(</w:t>
      </w:r>
      <w:r w:rsidR="00331736" w:rsidRPr="00331736">
        <w:rPr>
          <w:rFonts w:hint="eastAsia"/>
        </w:rPr>
        <w:t>第</w:t>
      </w:r>
      <w:r w:rsidR="00331736" w:rsidRPr="00331736">
        <w:rPr>
          <w:rFonts w:hint="eastAsia"/>
        </w:rPr>
        <w:t>6</w:t>
      </w:r>
      <w:r w:rsidR="00331736" w:rsidRPr="00331736">
        <w:rPr>
          <w:rFonts w:hint="eastAsia"/>
        </w:rPr>
        <w:t>版</w:t>
      </w:r>
      <w:r w:rsidR="00331736" w:rsidRPr="00331736">
        <w:rPr>
          <w:rFonts w:hint="eastAsia"/>
        </w:rPr>
        <w:t xml:space="preserve">) </w:t>
      </w:r>
      <w:r w:rsidR="00E364AF">
        <w:rPr>
          <w:rFonts w:hint="eastAsia"/>
        </w:rPr>
        <w:t>，</w:t>
      </w:r>
      <w:r w:rsidR="00331736" w:rsidRPr="00331736">
        <w:rPr>
          <w:rFonts w:hint="eastAsia"/>
        </w:rPr>
        <w:t>谢希仁</w:t>
      </w:r>
      <w:r w:rsidR="00E364AF">
        <w:rPr>
          <w:rFonts w:hint="eastAsia"/>
        </w:rPr>
        <w:t>，</w:t>
      </w:r>
      <w:r w:rsidR="00331736" w:rsidRPr="00331736">
        <w:rPr>
          <w:rFonts w:hint="eastAsia"/>
        </w:rPr>
        <w:t>电子工业出版社</w:t>
      </w:r>
      <w:r w:rsidR="00331736" w:rsidRPr="00331736">
        <w:rPr>
          <w:rFonts w:hint="eastAsia"/>
        </w:rPr>
        <w:t xml:space="preserve">  2013</w:t>
      </w:r>
      <w:r w:rsidR="00503EEF">
        <w:rPr>
          <w:rFonts w:hint="eastAsia"/>
        </w:rPr>
        <w:t>年</w:t>
      </w:r>
      <w:r w:rsidR="00331736">
        <w:rPr>
          <w:rFonts w:hint="eastAsia"/>
        </w:rPr>
        <w:t>。</w:t>
      </w:r>
    </w:p>
    <w:sectPr w:rsidR="00573C99" w:rsidRPr="00E364AF" w:rsidSect="007A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72" w:rsidRDefault="00E14E72" w:rsidP="00503EEF">
      <w:pPr>
        <w:spacing w:line="240" w:lineRule="auto"/>
      </w:pPr>
      <w:r>
        <w:separator/>
      </w:r>
    </w:p>
  </w:endnote>
  <w:endnote w:type="continuationSeparator" w:id="1">
    <w:p w:rsidR="00E14E72" w:rsidRDefault="00E14E72" w:rsidP="0050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72" w:rsidRDefault="00E14E72" w:rsidP="00503EEF">
      <w:pPr>
        <w:spacing w:line="240" w:lineRule="auto"/>
      </w:pPr>
      <w:r>
        <w:separator/>
      </w:r>
    </w:p>
  </w:footnote>
  <w:footnote w:type="continuationSeparator" w:id="1">
    <w:p w:rsidR="00E14E72" w:rsidRDefault="00E14E72" w:rsidP="00503E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351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">
    <w:nsid w:val="2F03358D"/>
    <w:multiLevelType w:val="hybridMultilevel"/>
    <w:tmpl w:val="49F238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3D2625"/>
    <w:multiLevelType w:val="hybridMultilevel"/>
    <w:tmpl w:val="C0EC915E"/>
    <w:lvl w:ilvl="0" w:tplc="AD8C76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B1F3B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>
    <w:nsid w:val="45E22D15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5">
    <w:nsid w:val="4B9274E1"/>
    <w:multiLevelType w:val="hybridMultilevel"/>
    <w:tmpl w:val="7F845302"/>
    <w:lvl w:ilvl="0" w:tplc="B1E2A75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0757D5"/>
    <w:multiLevelType w:val="hybridMultilevel"/>
    <w:tmpl w:val="60A2984C"/>
    <w:lvl w:ilvl="0" w:tplc="EA7E733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163B0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8">
    <w:nsid w:val="5A47281D"/>
    <w:multiLevelType w:val="hybridMultilevel"/>
    <w:tmpl w:val="A61C0886"/>
    <w:lvl w:ilvl="0" w:tplc="5E542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C40F64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0">
    <w:nsid w:val="65AB1F21"/>
    <w:multiLevelType w:val="hybridMultilevel"/>
    <w:tmpl w:val="A28A379A"/>
    <w:lvl w:ilvl="0" w:tplc="917851C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713543EF"/>
    <w:multiLevelType w:val="singleLevel"/>
    <w:tmpl w:val="98B4A5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285"/>
      </w:pPr>
      <w:rPr>
        <w:rFonts w:hint="default"/>
      </w:rPr>
    </w:lvl>
  </w:abstractNum>
  <w:abstractNum w:abstractNumId="12">
    <w:nsid w:val="71D24DF6"/>
    <w:multiLevelType w:val="hybridMultilevel"/>
    <w:tmpl w:val="E17031B6"/>
    <w:lvl w:ilvl="0" w:tplc="2DB0321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7D2D3B"/>
    <w:multiLevelType w:val="hybridMultilevel"/>
    <w:tmpl w:val="DBE47A2E"/>
    <w:lvl w:ilvl="0" w:tplc="323A4E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CF39A0"/>
    <w:multiLevelType w:val="hybridMultilevel"/>
    <w:tmpl w:val="A5903318"/>
    <w:lvl w:ilvl="0" w:tplc="F8E0593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87C86726">
      <w:start w:val="2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79"/>
    <w:rsid w:val="000D118F"/>
    <w:rsid w:val="00157E8A"/>
    <w:rsid w:val="001704DE"/>
    <w:rsid w:val="001B1E06"/>
    <w:rsid w:val="00292D07"/>
    <w:rsid w:val="002C650A"/>
    <w:rsid w:val="002F508D"/>
    <w:rsid w:val="003170B1"/>
    <w:rsid w:val="00331736"/>
    <w:rsid w:val="003E748B"/>
    <w:rsid w:val="00441779"/>
    <w:rsid w:val="0046446E"/>
    <w:rsid w:val="00503EEF"/>
    <w:rsid w:val="00510A02"/>
    <w:rsid w:val="00525ED7"/>
    <w:rsid w:val="00546E7F"/>
    <w:rsid w:val="00573C99"/>
    <w:rsid w:val="00634A71"/>
    <w:rsid w:val="00675832"/>
    <w:rsid w:val="00706C99"/>
    <w:rsid w:val="00766A23"/>
    <w:rsid w:val="00780BFE"/>
    <w:rsid w:val="007939C7"/>
    <w:rsid w:val="007A005B"/>
    <w:rsid w:val="007E487A"/>
    <w:rsid w:val="00827318"/>
    <w:rsid w:val="00997923"/>
    <w:rsid w:val="009A5681"/>
    <w:rsid w:val="00A173F1"/>
    <w:rsid w:val="00AD3F0E"/>
    <w:rsid w:val="00B63568"/>
    <w:rsid w:val="00B74162"/>
    <w:rsid w:val="00B916FF"/>
    <w:rsid w:val="00B9181E"/>
    <w:rsid w:val="00BA5742"/>
    <w:rsid w:val="00BD4DE8"/>
    <w:rsid w:val="00CA2C85"/>
    <w:rsid w:val="00CE21DC"/>
    <w:rsid w:val="00D23E4D"/>
    <w:rsid w:val="00E14E72"/>
    <w:rsid w:val="00E364AF"/>
    <w:rsid w:val="00F4070E"/>
    <w:rsid w:val="00F65B16"/>
    <w:rsid w:val="00F86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50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503EE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503EE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32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77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Normal Indent"/>
    <w:basedOn w:val="a"/>
    <w:rsid w:val="00675832"/>
    <w:pPr>
      <w:ind w:firstLine="420"/>
    </w:pPr>
  </w:style>
  <w:style w:type="paragraph" w:customStyle="1" w:styleId="CharCharCharCharCharChar1Char">
    <w:name w:val="Char Char Char Char Char Char1 Char"/>
    <w:basedOn w:val="a"/>
    <w:rsid w:val="00675832"/>
    <w:pPr>
      <w:widowControl/>
      <w:adjustRightInd/>
      <w:spacing w:after="160" w:line="240" w:lineRule="exact"/>
      <w:jc w:val="left"/>
      <w:textAlignment w:val="auto"/>
    </w:pPr>
    <w:rPr>
      <w:rFonts w:ascii="Arial" w:eastAsia="Times New Roman" w:hAnsi="Arial" w:cs="Verdana"/>
      <w:b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74162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292D07"/>
    <w:pPr>
      <w:widowControl/>
      <w:adjustRightInd/>
      <w:spacing w:after="160" w:line="240" w:lineRule="exact"/>
      <w:jc w:val="left"/>
      <w:textAlignment w:val="auto"/>
    </w:pPr>
    <w:rPr>
      <w:rFonts w:ascii="Verdana" w:eastAsia="仿宋_GB2312" w:hAnsi="Verdana" w:cs="Verdana"/>
      <w:sz w:val="24"/>
      <w:szCs w:val="24"/>
      <w:lang w:eastAsia="en-US"/>
    </w:rPr>
  </w:style>
  <w:style w:type="character" w:styleId="a5">
    <w:name w:val="annotation reference"/>
    <w:basedOn w:val="a0"/>
    <w:uiPriority w:val="99"/>
    <w:semiHidden/>
    <w:unhideWhenUsed/>
    <w:rsid w:val="007939C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7939C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7939C7"/>
    <w:rPr>
      <w:rFonts w:ascii="Times New Roman" w:eastAsia="宋体" w:hAnsi="Times New Roman" w:cs="Times New Roman"/>
      <w:kern w:val="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39C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939C7"/>
    <w:rPr>
      <w:rFonts w:ascii="Times New Roman" w:eastAsia="宋体" w:hAnsi="Times New Roman" w:cs="Times New Roman"/>
      <w:b/>
      <w:bCs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939C7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939C7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5968-836A-47BE-A107-73019DEF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11</cp:revision>
  <dcterms:created xsi:type="dcterms:W3CDTF">2014-05-27T12:39:00Z</dcterms:created>
  <dcterms:modified xsi:type="dcterms:W3CDTF">2014-07-07T07:18:00Z</dcterms:modified>
</cp:coreProperties>
</file>