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浙江大学软件学院“智慧出行”卓越培养项目招生简章</w:t>
      </w:r>
    </w:p>
    <w:p>
      <w:pPr>
        <w:rPr>
          <w:b/>
          <w:sz w:val="28"/>
          <w:szCs w:val="28"/>
        </w:rPr>
      </w:pPr>
      <w:r>
        <w:rPr>
          <w:rFonts w:hint="eastAsia"/>
          <w:b/>
          <w:sz w:val="28"/>
          <w:szCs w:val="28"/>
        </w:rPr>
        <w:t>一、项目背景</w:t>
      </w:r>
    </w:p>
    <w:p>
      <w:pPr>
        <w:spacing w:line="360" w:lineRule="auto"/>
        <w:ind w:firstLine="400" w:firstLineChars="200"/>
        <w:rPr>
          <w:rFonts w:ascii="Arial" w:hAnsi="Arial" w:cs="Arial"/>
          <w:color w:val="333333"/>
          <w:sz w:val="20"/>
          <w:shd w:val="clear" w:color="auto" w:fill="FFFFFF"/>
        </w:rPr>
      </w:pPr>
      <w:r>
        <w:rPr>
          <w:rFonts w:hint="eastAsia" w:ascii="Arial" w:hAnsi="Arial" w:cs="Arial"/>
          <w:color w:val="333333"/>
          <w:sz w:val="20"/>
          <w:shd w:val="clear" w:color="auto" w:fill="FFFFFF"/>
        </w:rPr>
        <w:t>当前全球汽车与交通出行领域智能化和网联化发展，已成为各国争抢的战略制高点。智能汽车正处于技术突破关键期和商业模式探索期，同时已成为全球新一轮产业布局必争之地。根据我国《车联网（智能网联汽车）产业发展行动计划》，随着“软件定义汽车”时代的到来，一流大学与一流企业合作，通过汽车产业与人工智能、物联网、高性能计算等新一代信息技术的深度融合，为产业发展提供人才和技术支撑是当务之急。依托5G通信、互联网技术、基础设施建设等我国具有国际领先优势的技术，研究自动驾驶关键软件算法、车路协同创新技术应用，并探索如何将这些研究成果在中国特色道路场景下实现应用落地。</w:t>
      </w:r>
    </w:p>
    <w:p>
      <w:pPr>
        <w:spacing w:line="360" w:lineRule="auto"/>
        <w:ind w:firstLine="400" w:firstLineChars="200"/>
        <w:rPr>
          <w:rFonts w:ascii="Arial" w:hAnsi="Arial" w:cs="Arial"/>
          <w:color w:val="333333"/>
          <w:sz w:val="20"/>
          <w:shd w:val="clear" w:color="auto" w:fill="FFFFFF"/>
        </w:rPr>
      </w:pPr>
      <w:r>
        <w:rPr>
          <w:rFonts w:hint="eastAsia" w:ascii="Arial" w:hAnsi="Arial" w:cs="Arial"/>
          <w:color w:val="333333"/>
          <w:sz w:val="20"/>
          <w:shd w:val="clear" w:color="auto" w:fill="FFFFFF"/>
        </w:rPr>
        <w:t>浙江大学软件学院和吉利汽车研究总院本着“优势互补、资源共享、互惠共赢、共同发展”的原则，充分发挥校企双方的优势，共同探索产学研</w:t>
      </w:r>
      <w:r>
        <w:rPr>
          <w:rFonts w:ascii="Arial" w:hAnsi="Arial" w:cs="Arial"/>
          <w:color w:val="333333"/>
          <w:sz w:val="20"/>
          <w:shd w:val="clear" w:color="auto" w:fill="FFFFFF"/>
        </w:rPr>
        <w:t>深度融合的合作模式</w:t>
      </w:r>
      <w:r>
        <w:rPr>
          <w:rFonts w:hint="eastAsia" w:ascii="Arial" w:hAnsi="Arial" w:cs="Arial"/>
          <w:color w:val="333333"/>
          <w:sz w:val="20"/>
          <w:shd w:val="clear" w:color="auto" w:fill="FFFFFF"/>
        </w:rPr>
        <w:t>，</w:t>
      </w:r>
      <w:r>
        <w:rPr>
          <w:rFonts w:ascii="Arial" w:hAnsi="Arial" w:cs="Arial"/>
          <w:color w:val="333333"/>
          <w:sz w:val="20"/>
          <w:shd w:val="clear" w:color="auto" w:fill="FFFFFF"/>
        </w:rPr>
        <w:t>联合开展在</w:t>
      </w:r>
      <w:r>
        <w:rPr>
          <w:rFonts w:hint="eastAsia" w:ascii="Arial" w:hAnsi="Arial" w:cs="Arial"/>
          <w:color w:val="333333"/>
          <w:sz w:val="20"/>
          <w:shd w:val="clear" w:color="auto" w:fill="FFFFFF"/>
        </w:rPr>
        <w:t>软件工程和</w:t>
      </w:r>
      <w:r>
        <w:rPr>
          <w:rFonts w:ascii="Arial" w:hAnsi="Arial" w:cs="Arial"/>
          <w:color w:val="333333"/>
          <w:sz w:val="20"/>
          <w:shd w:val="clear" w:color="auto" w:fill="FFFFFF"/>
        </w:rPr>
        <w:t>汽车</w:t>
      </w:r>
      <w:r>
        <w:rPr>
          <w:rFonts w:hint="eastAsia" w:ascii="Arial" w:hAnsi="Arial" w:cs="Arial"/>
          <w:color w:val="333333"/>
          <w:sz w:val="20"/>
          <w:shd w:val="clear" w:color="auto" w:fill="FFFFFF"/>
        </w:rPr>
        <w:t>智能方向</w:t>
      </w:r>
      <w:r>
        <w:rPr>
          <w:rFonts w:ascii="Arial" w:hAnsi="Arial" w:cs="Arial"/>
          <w:color w:val="333333"/>
          <w:sz w:val="20"/>
          <w:shd w:val="clear" w:color="auto" w:fill="FFFFFF"/>
        </w:rPr>
        <w:t>人才培养上</w:t>
      </w:r>
      <w:r>
        <w:rPr>
          <w:rFonts w:hint="eastAsia" w:ascii="Arial" w:hAnsi="Arial" w:cs="Arial"/>
          <w:color w:val="333333"/>
          <w:sz w:val="20"/>
          <w:shd w:val="clear" w:color="auto" w:fill="FFFFFF"/>
        </w:rPr>
        <w:t>的</w:t>
      </w:r>
      <w:r>
        <w:rPr>
          <w:rFonts w:ascii="Arial" w:hAnsi="Arial" w:cs="Arial"/>
          <w:color w:val="333333"/>
          <w:sz w:val="20"/>
          <w:shd w:val="clear" w:color="auto" w:fill="FFFFFF"/>
        </w:rPr>
        <w:t>创新</w:t>
      </w:r>
      <w:r>
        <w:rPr>
          <w:rFonts w:hint="eastAsia" w:ascii="Arial" w:hAnsi="Arial" w:cs="Arial"/>
          <w:color w:val="333333"/>
          <w:sz w:val="20"/>
          <w:shd w:val="clear" w:color="auto" w:fill="FFFFFF"/>
        </w:rPr>
        <w:t>，面向行业培养服务于创新型国家建设的高层次工程型领军人才。</w:t>
      </w:r>
    </w:p>
    <w:p>
      <w:pPr>
        <w:rPr>
          <w:b/>
          <w:sz w:val="28"/>
          <w:szCs w:val="28"/>
        </w:rPr>
      </w:pPr>
      <w:r>
        <w:rPr>
          <w:rFonts w:hint="eastAsia"/>
          <w:b/>
          <w:sz w:val="28"/>
          <w:szCs w:val="28"/>
        </w:rPr>
        <w:t>二、吉利汽车研究总院介绍</w:t>
      </w:r>
    </w:p>
    <w:p>
      <w:pPr>
        <w:spacing w:line="360" w:lineRule="auto"/>
        <w:ind w:firstLine="400" w:firstLineChars="200"/>
        <w:rPr>
          <w:rFonts w:ascii="Arial" w:hAnsi="Arial" w:cs="Arial"/>
          <w:color w:val="333333"/>
          <w:sz w:val="20"/>
          <w:shd w:val="clear" w:color="auto" w:fill="FFFFFF"/>
        </w:rPr>
      </w:pPr>
      <w:r>
        <w:rPr>
          <w:rFonts w:hint="eastAsia" w:ascii="Arial" w:hAnsi="Arial" w:cs="Arial"/>
          <w:color w:val="333333"/>
          <w:sz w:val="20"/>
          <w:shd w:val="clear" w:color="auto" w:fill="FFFFFF"/>
        </w:rPr>
        <w:t>吉利汽车研究院是吉利汽车的核心研发单位，拥有国内最大最先进的研发技术中心、整车试验和试制中心以及国际领先的汽车研发设备，是国内一流、国际领先的汽车研发及试制中心，并建设有国地联合工程技术研究中心、国家级工业设计中心、国家级企业技术中心、国家级创新型企业、博士后科研工作站等创新平台。</w:t>
      </w:r>
      <w:bookmarkStart w:id="0" w:name="_GoBack"/>
      <w:bookmarkEnd w:id="0"/>
    </w:p>
    <w:p>
      <w:pPr>
        <w:spacing w:line="360" w:lineRule="auto"/>
        <w:ind w:firstLine="400" w:firstLineChars="200"/>
        <w:rPr>
          <w:rFonts w:ascii="Arial" w:hAnsi="Arial" w:cs="Arial"/>
          <w:color w:val="333333"/>
          <w:sz w:val="20"/>
          <w:shd w:val="clear" w:color="auto" w:fill="FFFFFF"/>
        </w:rPr>
      </w:pPr>
      <w:r>
        <w:rPr>
          <w:rFonts w:hint="eastAsia" w:ascii="Arial" w:hAnsi="Arial" w:cs="Arial"/>
          <w:color w:val="333333"/>
          <w:sz w:val="20"/>
          <w:shd w:val="clear" w:color="auto" w:fill="FFFFFF"/>
        </w:rPr>
        <w:t>研究院坚持自主创新，注重引智。目前，拥有研发人员8000余人，</w:t>
      </w:r>
      <w:r>
        <w:rPr>
          <w:rFonts w:hint="eastAsia" w:ascii="Arial" w:hAnsi="Arial" w:cs="Arial"/>
          <w:color w:val="333333"/>
          <w:sz w:val="20"/>
          <w:shd w:val="clear" w:color="auto" w:fill="FFFFFF"/>
          <w:lang w:val="en-US" w:eastAsia="zh-CN"/>
        </w:rPr>
        <w:t>其中</w:t>
      </w:r>
      <w:r>
        <w:rPr>
          <w:rFonts w:hint="eastAsia" w:ascii="Arial" w:hAnsi="Arial" w:cs="Arial"/>
          <w:color w:val="333333"/>
          <w:sz w:val="20"/>
          <w:shd w:val="clear" w:color="auto" w:fill="FFFFFF"/>
        </w:rPr>
        <w:t>博士105人，硕士1900人。在知识产权方面，截止2019年底，研究院共拥有专利8864项，其中发明2843项。主导或参与制定车道保持辅助系统（LKA）、自动紧急制动 (AEB)、盲区监测（BSD）等行业标准30项。承担国家科技部、工信部重点研发计划项目12项。凭借着研究院的自主创新与技术积累，吉利汽车先后荣获国家科学技术进步奖、浙江省科技进步奖、中国汽车工业科学技术一等奖等诸多荣誉。</w:t>
      </w:r>
    </w:p>
    <w:p>
      <w:pPr>
        <w:spacing w:line="360" w:lineRule="auto"/>
        <w:ind w:firstLine="400" w:firstLineChars="200"/>
        <w:rPr>
          <w:rFonts w:ascii="Arial" w:hAnsi="Arial" w:cs="Arial"/>
          <w:color w:val="333333"/>
          <w:sz w:val="20"/>
          <w:shd w:val="clear" w:color="auto" w:fill="FFFFFF"/>
        </w:rPr>
      </w:pPr>
      <w:r>
        <w:rPr>
          <w:rFonts w:hint="eastAsia" w:ascii="Arial" w:hAnsi="Arial" w:cs="Arial"/>
          <w:color w:val="333333"/>
          <w:sz w:val="20"/>
          <w:shd w:val="clear" w:color="auto" w:fill="FFFFFF"/>
        </w:rPr>
        <w:t>近几年，研究院积极创新发展，发布了爬行者智能系统、高效动力技术、人本安全技术、智慧互联车行技术、健康生态技术、智能驾驶等国内一流的高端技术，打造领克、博瑞、博越、帝豪、远景等热门车型，使2019年吉利汽车销量达到136万辆，连续3年位于国产自主品牌首位。</w:t>
      </w:r>
    </w:p>
    <w:p>
      <w:pPr>
        <w:rPr>
          <w:b/>
          <w:sz w:val="28"/>
          <w:szCs w:val="28"/>
        </w:rPr>
      </w:pPr>
      <w:r>
        <w:rPr>
          <w:rFonts w:hint="eastAsia"/>
          <w:b/>
          <w:sz w:val="28"/>
          <w:szCs w:val="28"/>
        </w:rPr>
        <w:t>三、项目计划</w:t>
      </w:r>
    </w:p>
    <w:p>
      <w:pPr>
        <w:spacing w:line="360" w:lineRule="auto"/>
        <w:ind w:firstLine="400" w:firstLineChars="200"/>
        <w:rPr>
          <w:rFonts w:ascii="Arial" w:hAnsi="Arial" w:cs="Arial"/>
          <w:color w:val="333333"/>
          <w:sz w:val="20"/>
          <w:shd w:val="clear" w:color="auto" w:fill="FFFFFF"/>
        </w:rPr>
      </w:pPr>
      <w:r>
        <w:rPr>
          <w:rFonts w:hint="eastAsia" w:ascii="Arial" w:hAnsi="Arial" w:cs="Arial"/>
          <w:color w:val="333333"/>
          <w:sz w:val="20"/>
          <w:shd w:val="clear" w:color="auto" w:fill="FFFFFF"/>
        </w:rPr>
        <w:t>软件工程（智慧出行培养项目）面向软件工程全日制研究方向考生，计划招收20人。</w:t>
      </w:r>
    </w:p>
    <w:p>
      <w:pPr>
        <w:spacing w:line="360" w:lineRule="auto"/>
        <w:ind w:firstLine="400" w:firstLineChars="200"/>
        <w:rPr>
          <w:rFonts w:ascii="Arial" w:hAnsi="Arial" w:cs="Arial"/>
          <w:color w:val="333333"/>
          <w:sz w:val="20"/>
          <w:shd w:val="clear" w:color="auto" w:fill="FFFFFF"/>
        </w:rPr>
      </w:pPr>
      <w:r>
        <w:rPr>
          <w:rFonts w:hint="eastAsia" w:ascii="Arial" w:hAnsi="Arial" w:cs="Arial"/>
          <w:color w:val="333333"/>
          <w:sz w:val="20"/>
          <w:shd w:val="clear" w:color="auto" w:fill="FFFFFF"/>
        </w:rPr>
        <w:t>本项目由软件学院和吉利汽车研究总院共同推进，根据</w:t>
      </w:r>
      <w:r>
        <w:rPr>
          <w:rFonts w:ascii="Arial" w:hAnsi="Arial" w:cs="Arial"/>
          <w:color w:val="333333"/>
          <w:sz w:val="20"/>
          <w:shd w:val="clear" w:color="auto" w:fill="FFFFFF"/>
        </w:rPr>
        <w:t>企业人才培养需求，</w:t>
      </w:r>
      <w:r>
        <w:rPr>
          <w:rFonts w:hint="eastAsia" w:ascii="Arial" w:hAnsi="Arial" w:cs="Arial"/>
          <w:color w:val="333333"/>
          <w:sz w:val="20"/>
          <w:shd w:val="clear" w:color="auto" w:fill="FFFFFF"/>
        </w:rPr>
        <w:t>充分发挥双方师资优势，共同设计培养方案，制定教学、实训、实习等环节的管理和安排。</w:t>
      </w:r>
    </w:p>
    <w:p>
      <w:pPr>
        <w:rPr>
          <w:b/>
          <w:sz w:val="28"/>
          <w:szCs w:val="28"/>
        </w:rPr>
      </w:pPr>
      <w:r>
        <w:rPr>
          <w:rFonts w:hint="eastAsia"/>
          <w:b/>
          <w:sz w:val="28"/>
          <w:szCs w:val="28"/>
        </w:rPr>
        <w:t>四、课程安排</w:t>
      </w:r>
    </w:p>
    <w:p>
      <w:pPr>
        <w:spacing w:line="360" w:lineRule="auto"/>
        <w:ind w:firstLine="400" w:firstLineChars="200"/>
        <w:rPr>
          <w:rFonts w:ascii="Arial" w:hAnsi="Arial" w:cs="Arial"/>
          <w:color w:val="333333"/>
          <w:sz w:val="20"/>
          <w:shd w:val="clear" w:color="auto" w:fill="FFFFFF"/>
        </w:rPr>
      </w:pPr>
      <w:r>
        <w:rPr>
          <w:rFonts w:hint="eastAsia" w:ascii="Arial" w:hAnsi="Arial" w:cs="Arial"/>
          <w:color w:val="333333"/>
          <w:sz w:val="20"/>
          <w:shd w:val="clear" w:color="auto" w:fill="FFFFFF"/>
        </w:rPr>
        <w:t>以软件工程研究方向课程为主，结合宁波校区、吉利汽车研究总院的优势，开设智慧出行模块课程：《智能驾驶车辆的系统和软件开发》、《5G车路协同在无人驾驶的应用》。</w:t>
      </w:r>
    </w:p>
    <w:p>
      <w:pPr>
        <w:numPr>
          <w:ilvl w:val="0"/>
          <w:numId w:val="1"/>
        </w:numPr>
        <w:rPr>
          <w:b/>
          <w:sz w:val="28"/>
          <w:szCs w:val="28"/>
        </w:rPr>
      </w:pPr>
      <w:r>
        <w:rPr>
          <w:rFonts w:hint="eastAsia"/>
          <w:b/>
          <w:sz w:val="28"/>
          <w:szCs w:val="28"/>
        </w:rPr>
        <w:t>师资介绍</w:t>
      </w:r>
    </w:p>
    <w:p>
      <w:pPr>
        <w:spacing w:line="360" w:lineRule="auto"/>
        <w:ind w:firstLine="400" w:firstLineChars="200"/>
        <w:rPr>
          <w:rFonts w:ascii="Arial" w:hAnsi="Arial" w:cs="Arial"/>
          <w:color w:val="333333"/>
          <w:sz w:val="20"/>
          <w:shd w:val="clear" w:color="auto" w:fill="FFFFFF"/>
        </w:rPr>
      </w:pPr>
      <w:r>
        <w:rPr>
          <w:rFonts w:hint="eastAsia" w:ascii="Arial" w:hAnsi="Arial" w:cs="Arial"/>
          <w:color w:val="333333"/>
          <w:sz w:val="20"/>
          <w:shd w:val="clear" w:color="auto" w:fill="FFFFFF"/>
        </w:rPr>
        <w:t>吉利汽车研究总院和软件学院共同派出优秀教师团队全过程参与人才的培养，通过产教融合，提升研究生实践创新能力。详细师资请见附件。</w:t>
      </w:r>
    </w:p>
    <w:p>
      <w:pPr>
        <w:rPr>
          <w:b/>
          <w:sz w:val="28"/>
          <w:szCs w:val="28"/>
        </w:rPr>
      </w:pPr>
      <w:r>
        <w:rPr>
          <w:rFonts w:hint="eastAsia"/>
          <w:b/>
          <w:sz w:val="28"/>
          <w:szCs w:val="28"/>
        </w:rPr>
        <w:t>六、实习实践方向</w:t>
      </w:r>
    </w:p>
    <w:p>
      <w:pPr>
        <w:spacing w:line="360" w:lineRule="auto"/>
        <w:ind w:firstLine="400" w:firstLineChars="200"/>
        <w:rPr>
          <w:rFonts w:ascii="Arial" w:hAnsi="Arial" w:cs="Arial"/>
          <w:color w:val="333333"/>
          <w:sz w:val="20"/>
          <w:shd w:val="clear" w:color="auto" w:fill="FFFFFF"/>
        </w:rPr>
      </w:pPr>
      <w:r>
        <w:rPr>
          <w:rFonts w:hint="eastAsia" w:ascii="Arial" w:hAnsi="Arial" w:cs="Arial"/>
          <w:color w:val="333333"/>
          <w:sz w:val="20"/>
          <w:shd w:val="clear" w:color="auto" w:fill="FFFFFF"/>
        </w:rPr>
        <w:t>1、前瞻技术开发方向，吉利爬行者智能系统于2019年5月10日首次亮相吉利汽车技术品牌日，深耕用户痛点，完善愉悦出行，国内首个，自主研发，车端、云端、场端、用户端、全场景无缝高速连接的自动驾驶技术。致力于前瞻技术研发，业务范围基本覆盖汽车新四化领域的前沿技术，积累自主核心研发技术。</w:t>
      </w:r>
    </w:p>
    <w:p>
      <w:pPr>
        <w:spacing w:line="360" w:lineRule="auto"/>
        <w:ind w:firstLine="400" w:firstLineChars="200"/>
        <w:rPr>
          <w:rFonts w:ascii="Arial" w:hAnsi="Arial" w:cs="Arial"/>
          <w:color w:val="333333"/>
          <w:sz w:val="20"/>
          <w:shd w:val="clear" w:color="auto" w:fill="FFFFFF"/>
        </w:rPr>
      </w:pPr>
      <w:r>
        <w:rPr>
          <w:rFonts w:hint="eastAsia" w:ascii="Arial" w:hAnsi="Arial" w:cs="Arial"/>
          <w:color w:val="333333"/>
          <w:sz w:val="20"/>
          <w:shd w:val="clear" w:color="auto" w:fill="FFFFFF"/>
        </w:rPr>
        <w:t>实习岗位包括：5G V2X、下一代汽车电子架构、L4无人驾驶、人工智能、大数据。</w:t>
      </w:r>
    </w:p>
    <w:p>
      <w:pPr>
        <w:spacing w:line="360" w:lineRule="auto"/>
        <w:ind w:firstLine="400" w:firstLineChars="200"/>
        <w:rPr>
          <w:rFonts w:ascii="Arial" w:hAnsi="Arial" w:cs="Arial"/>
          <w:color w:val="333333"/>
          <w:sz w:val="20"/>
          <w:shd w:val="clear" w:color="auto" w:fill="FFFFFF"/>
        </w:rPr>
      </w:pPr>
      <w:r>
        <w:rPr>
          <w:rFonts w:hint="eastAsia" w:ascii="Arial" w:hAnsi="Arial" w:cs="Arial"/>
          <w:color w:val="333333"/>
          <w:sz w:val="20"/>
          <w:shd w:val="clear" w:color="auto" w:fill="FFFFFF"/>
        </w:rPr>
        <w:t>实习主要的业务方向有： 5G车路协同、基于以太网的集中式电子架构演技、L4无人驾驶多传感器感知融合、预测、决策规划、控制，人工智能算法在无人驾驶的应用，数据中台、大数据分析、网络爬虫技术。</w:t>
      </w:r>
    </w:p>
    <w:p>
      <w:pPr>
        <w:spacing w:line="360" w:lineRule="auto"/>
        <w:ind w:firstLine="400" w:firstLineChars="200"/>
        <w:rPr>
          <w:rFonts w:ascii="Arial" w:hAnsi="Arial" w:cs="Arial"/>
          <w:color w:val="333333"/>
          <w:sz w:val="20"/>
          <w:shd w:val="clear" w:color="auto" w:fill="FFFFFF"/>
        </w:rPr>
      </w:pPr>
      <w:r>
        <w:rPr>
          <w:rFonts w:hint="eastAsia" w:ascii="Arial" w:hAnsi="Arial" w:cs="Arial"/>
          <w:color w:val="333333"/>
          <w:sz w:val="20"/>
          <w:shd w:val="clear" w:color="auto" w:fill="FFFFFF"/>
        </w:rPr>
        <w:t>2、智能驾驶方向，辅助驾驶技术到全自动驾驶技术，平台化覆盖吉利汽车、领克汽车，路特斯汽车，几何汽车等多品牌，2015 ACC+AEB 中国品牌ADAS“零”突破，2018 ICC+APA 中国品牌L2级首量产，目前高度自动驾驶平台的量产化开发，未来 5G NR+边缘计算协同式城市自动巡航。</w:t>
      </w:r>
    </w:p>
    <w:p>
      <w:pPr>
        <w:spacing w:line="360" w:lineRule="auto"/>
        <w:ind w:firstLine="400" w:firstLineChars="200"/>
        <w:rPr>
          <w:rFonts w:ascii="Arial" w:hAnsi="Arial" w:cs="Arial"/>
          <w:color w:val="333333"/>
          <w:sz w:val="20"/>
          <w:shd w:val="clear" w:color="auto" w:fill="FFFFFF"/>
        </w:rPr>
      </w:pPr>
      <w:r>
        <w:rPr>
          <w:rFonts w:hint="eastAsia" w:ascii="Arial" w:hAnsi="Arial" w:cs="Arial"/>
          <w:color w:val="333333"/>
          <w:sz w:val="20"/>
          <w:shd w:val="clear" w:color="auto" w:fill="FFFFFF"/>
        </w:rPr>
        <w:t>实习岗位介绍：岗位主要包括：决策规划算法开发、车辆控制算法开发、环境感知算法开发、地图定位算法开发、机器学习算法开发。</w:t>
      </w:r>
    </w:p>
    <w:p>
      <w:pPr>
        <w:spacing w:line="360" w:lineRule="auto"/>
        <w:ind w:firstLine="400" w:firstLineChars="200"/>
        <w:rPr>
          <w:rFonts w:ascii="Arial" w:hAnsi="Arial" w:cs="Arial"/>
          <w:color w:val="333333"/>
          <w:sz w:val="20"/>
          <w:shd w:val="clear" w:color="auto" w:fill="FFFFFF"/>
        </w:rPr>
      </w:pPr>
      <w:r>
        <w:rPr>
          <w:rFonts w:hint="eastAsia" w:ascii="Arial" w:hAnsi="Arial" w:cs="Arial"/>
          <w:color w:val="333333"/>
          <w:sz w:val="20"/>
          <w:shd w:val="clear" w:color="auto" w:fill="FFFFFF"/>
        </w:rPr>
        <w:t>实习主要的业务方向有：行为决策、路径规划、车辆控制、线控底盘、环境感知、感知融合、高精地图、高精定位、深度学习、强化学习、神经网络等。</w:t>
      </w:r>
    </w:p>
    <w:p>
      <w:pPr>
        <w:spacing w:line="360" w:lineRule="auto"/>
        <w:ind w:firstLine="400" w:firstLineChars="200"/>
        <w:rPr>
          <w:rFonts w:ascii="Arial" w:hAnsi="Arial" w:cs="Arial"/>
          <w:color w:val="333333"/>
          <w:sz w:val="20"/>
          <w:shd w:val="clear" w:color="auto" w:fill="FFFFFF"/>
        </w:rPr>
      </w:pPr>
      <w:r>
        <w:rPr>
          <w:rFonts w:hint="eastAsia" w:ascii="Arial" w:hAnsi="Arial" w:cs="Arial"/>
          <w:color w:val="333333"/>
          <w:sz w:val="20"/>
          <w:shd w:val="clear" w:color="auto" w:fill="FFFFFF"/>
        </w:rPr>
        <w:t>3、电子电器方向，覆盖功能安全及信息安全开发验证，车载网联产品。</w:t>
      </w:r>
    </w:p>
    <w:p>
      <w:pPr>
        <w:spacing w:line="360" w:lineRule="auto"/>
        <w:ind w:firstLine="400" w:firstLineChars="200"/>
        <w:rPr>
          <w:rFonts w:ascii="Arial" w:hAnsi="Arial" w:cs="Arial"/>
          <w:color w:val="333333"/>
          <w:sz w:val="20"/>
          <w:shd w:val="clear" w:color="auto" w:fill="FFFFFF"/>
        </w:rPr>
      </w:pPr>
      <w:r>
        <w:rPr>
          <w:rFonts w:hint="eastAsia" w:ascii="Arial" w:hAnsi="Arial" w:cs="Arial"/>
          <w:color w:val="333333"/>
          <w:sz w:val="20"/>
          <w:shd w:val="clear" w:color="auto" w:fill="FFFFFF"/>
        </w:rPr>
        <w:t>实习岗位介绍：网终诊断、软件开发、集成测试、功能安全、车载互联。</w:t>
      </w:r>
    </w:p>
    <w:p>
      <w:pPr>
        <w:spacing w:line="360" w:lineRule="auto"/>
        <w:ind w:firstLine="400" w:firstLineChars="200"/>
        <w:rPr>
          <w:rFonts w:ascii="Arial" w:hAnsi="Arial" w:cs="Arial"/>
          <w:color w:val="333333"/>
          <w:sz w:val="20"/>
          <w:shd w:val="clear" w:color="auto" w:fill="FFFFFF"/>
        </w:rPr>
      </w:pPr>
      <w:r>
        <w:rPr>
          <w:rFonts w:hint="eastAsia" w:ascii="Arial" w:hAnsi="Arial" w:cs="Arial"/>
          <w:color w:val="333333"/>
          <w:sz w:val="20"/>
          <w:shd w:val="clear" w:color="auto" w:fill="FFFFFF"/>
        </w:rPr>
        <w:t>实习主要的业务方向有：基于模型的整车电气系统开发、车辆软件升级、引导式诊断，基础算法实现，OTA策略，Auosar AP平台，软件版本与迭代管理、HIL自动化设备开发及测试介绍，整车电源系统功能安全开发，车联网系统、整车信息安全。</w:t>
      </w:r>
    </w:p>
    <w:p>
      <w:pPr>
        <w:spacing w:line="360" w:lineRule="auto"/>
        <w:ind w:firstLine="400" w:firstLineChars="200"/>
        <w:rPr>
          <w:rFonts w:ascii="Arial" w:hAnsi="Arial" w:cs="Arial"/>
          <w:color w:val="333333"/>
          <w:sz w:val="20"/>
          <w:shd w:val="clear" w:color="auto" w:fill="FFFFFF"/>
        </w:rPr>
      </w:pPr>
      <w:r>
        <w:rPr>
          <w:rFonts w:hint="eastAsia" w:ascii="Arial" w:hAnsi="Arial" w:cs="Arial"/>
          <w:color w:val="333333"/>
          <w:sz w:val="20"/>
          <w:shd w:val="clear" w:color="auto" w:fill="FFFFFF"/>
        </w:rPr>
        <w:t>4、用户体验及功能软件方向，围绕用户驾车体验，全面覆盖用户需求，动力驱动、操控、安全、驾驶辅助、娱乐互联等13个模块，动力域和底盘域开发，实现360°全方位动态驾驶体验，软件功能、动态性能、动力匹配、经济性、排放、空调舒适性，负责48V 混合动力系统技术开发及前瞻性预研，拥有行业内领先的车辆控制技术、混合动力技术。</w:t>
      </w:r>
    </w:p>
    <w:p>
      <w:pPr>
        <w:rPr>
          <w:b/>
          <w:sz w:val="28"/>
          <w:szCs w:val="28"/>
        </w:rPr>
      </w:pPr>
      <w:r>
        <w:rPr>
          <w:rFonts w:hint="eastAsia"/>
          <w:b/>
          <w:sz w:val="28"/>
          <w:szCs w:val="28"/>
        </w:rPr>
        <w:t>七、实习安排</w:t>
      </w:r>
    </w:p>
    <w:p>
      <w:pPr>
        <w:spacing w:line="360" w:lineRule="auto"/>
        <w:ind w:firstLine="400" w:firstLineChars="200"/>
        <w:rPr>
          <w:rFonts w:ascii="Arial" w:hAnsi="Arial" w:cs="Arial"/>
          <w:color w:val="333333"/>
          <w:sz w:val="20"/>
          <w:shd w:val="clear" w:color="auto" w:fill="FFFFFF"/>
        </w:rPr>
      </w:pPr>
      <w:r>
        <w:rPr>
          <w:rFonts w:ascii="Arial" w:hAnsi="Arial" w:cs="Arial"/>
          <w:color w:val="333333"/>
          <w:sz w:val="20"/>
          <w:shd w:val="clear" w:color="auto" w:fill="FFFFFF"/>
        </w:rPr>
        <w:t>1</w:t>
      </w:r>
      <w:r>
        <w:rPr>
          <w:rFonts w:hint="eastAsia" w:ascii="Arial" w:hAnsi="Arial" w:cs="Arial"/>
          <w:color w:val="333333"/>
          <w:sz w:val="20"/>
          <w:shd w:val="clear" w:color="auto" w:fill="FFFFFF"/>
        </w:rPr>
        <w:t>、实习地点：宁波杭州湾新区。</w:t>
      </w:r>
    </w:p>
    <w:p>
      <w:pPr>
        <w:spacing w:line="360" w:lineRule="auto"/>
        <w:ind w:firstLine="400" w:firstLineChars="200"/>
        <w:rPr>
          <w:rFonts w:ascii="Arial" w:hAnsi="Arial" w:cs="Arial"/>
          <w:color w:val="333333"/>
          <w:sz w:val="20"/>
          <w:shd w:val="clear" w:color="auto" w:fill="FFFFFF"/>
        </w:rPr>
      </w:pPr>
      <w:r>
        <w:rPr>
          <w:rFonts w:ascii="Arial" w:hAnsi="Arial" w:cs="Arial"/>
          <w:color w:val="333333"/>
          <w:sz w:val="20"/>
          <w:shd w:val="clear" w:color="auto" w:fill="FFFFFF"/>
        </w:rPr>
        <w:t>2</w:t>
      </w:r>
      <w:r>
        <w:rPr>
          <w:rFonts w:hint="eastAsia" w:ascii="Arial" w:hAnsi="Arial" w:cs="Arial"/>
          <w:color w:val="333333"/>
          <w:sz w:val="20"/>
          <w:shd w:val="clear" w:color="auto" w:fill="FFFFFF"/>
        </w:rPr>
        <w:t>、实习时长：录取为本项目的学生，必须在吉利汽车研究总院进行为期12个月及以上的实习。吉利汽车研究总院将为学生提供与学生研究方向匹配的实习岗位。</w:t>
      </w:r>
    </w:p>
    <w:p>
      <w:pPr>
        <w:spacing w:line="360" w:lineRule="auto"/>
        <w:ind w:firstLine="400" w:firstLineChars="200"/>
        <w:rPr>
          <w:rFonts w:ascii="Arial" w:hAnsi="Arial" w:cs="Arial"/>
          <w:color w:val="333333"/>
          <w:sz w:val="20"/>
          <w:shd w:val="clear" w:color="auto" w:fill="FFFFFF"/>
        </w:rPr>
      </w:pPr>
      <w:r>
        <w:rPr>
          <w:rFonts w:ascii="Arial" w:hAnsi="Arial" w:cs="Arial"/>
          <w:color w:val="333333"/>
          <w:sz w:val="20"/>
          <w:shd w:val="clear" w:color="auto" w:fill="FFFFFF"/>
        </w:rPr>
        <w:t>3</w:t>
      </w:r>
      <w:r>
        <w:rPr>
          <w:rFonts w:hint="eastAsia" w:ascii="Arial" w:hAnsi="Arial" w:cs="Arial"/>
          <w:color w:val="333333"/>
          <w:sz w:val="20"/>
          <w:shd w:val="clear" w:color="auto" w:fill="FFFFFF"/>
        </w:rPr>
        <w:t>、实习薪酬：本项目的学生，实习期间吉利汽车研究总院提供有竞争力的实习工资和补贴，实习满12个月后，经双向选择，继续留在吉利汽车研究总院实习的学生，根据绩效表现实习工资上浮10%-</w:t>
      </w:r>
      <w:r>
        <w:rPr>
          <w:rFonts w:ascii="Arial" w:hAnsi="Arial" w:cs="Arial"/>
          <w:color w:val="333333"/>
          <w:sz w:val="20"/>
          <w:shd w:val="clear" w:color="auto" w:fill="FFFFFF"/>
        </w:rPr>
        <w:t>30</w:t>
      </w:r>
      <w:r>
        <w:rPr>
          <w:rFonts w:hint="eastAsia" w:ascii="Arial" w:hAnsi="Arial" w:cs="Arial"/>
          <w:color w:val="333333"/>
          <w:sz w:val="20"/>
          <w:shd w:val="clear" w:color="auto" w:fill="FFFFFF"/>
        </w:rPr>
        <w:t>%。</w:t>
      </w:r>
    </w:p>
    <w:p>
      <w:pPr>
        <w:spacing w:line="360" w:lineRule="auto"/>
        <w:ind w:firstLine="400" w:firstLineChars="200"/>
        <w:rPr>
          <w:rFonts w:ascii="Arial" w:hAnsi="Arial" w:cs="Arial"/>
          <w:color w:val="333333"/>
          <w:sz w:val="20"/>
          <w:shd w:val="clear" w:color="auto" w:fill="FFFFFF"/>
        </w:rPr>
      </w:pPr>
      <w:r>
        <w:rPr>
          <w:rFonts w:ascii="Arial" w:hAnsi="Arial" w:cs="Arial"/>
          <w:color w:val="333333"/>
          <w:sz w:val="20"/>
          <w:shd w:val="clear" w:color="auto" w:fill="FFFFFF"/>
        </w:rPr>
        <w:t>4</w:t>
      </w:r>
      <w:r>
        <w:rPr>
          <w:rFonts w:hint="eastAsia" w:ascii="Arial" w:hAnsi="Arial" w:cs="Arial"/>
          <w:color w:val="333333"/>
          <w:sz w:val="20"/>
          <w:shd w:val="clear" w:color="auto" w:fill="FFFFFF"/>
        </w:rPr>
        <w:t>、留用激励：经双向选择，本项目的学生毕业后在吉利汽车研究总院就业的，工资相较当年同等条件校招应届毕业生薪酬标准上浮1</w:t>
      </w:r>
      <w:r>
        <w:rPr>
          <w:rFonts w:ascii="Arial" w:hAnsi="Arial" w:cs="Arial"/>
          <w:color w:val="333333"/>
          <w:sz w:val="20"/>
          <w:shd w:val="clear" w:color="auto" w:fill="FFFFFF"/>
        </w:rPr>
        <w:t>0</w:t>
      </w:r>
      <w:r>
        <w:rPr>
          <w:rFonts w:hint="eastAsia" w:ascii="Arial" w:hAnsi="Arial" w:cs="Arial"/>
          <w:color w:val="333333"/>
          <w:sz w:val="20"/>
          <w:shd w:val="clear" w:color="auto" w:fill="FFFFFF"/>
        </w:rPr>
        <w:t>%，并给予一次性激励奖金。</w:t>
      </w:r>
    </w:p>
    <w:p>
      <w:pPr>
        <w:rPr>
          <w:b/>
          <w:sz w:val="28"/>
          <w:szCs w:val="28"/>
        </w:rPr>
      </w:pPr>
      <w:r>
        <w:rPr>
          <w:rFonts w:hint="eastAsia"/>
          <w:b/>
          <w:sz w:val="28"/>
          <w:szCs w:val="28"/>
        </w:rPr>
        <w:t>八、项目录取</w:t>
      </w:r>
    </w:p>
    <w:p>
      <w:pPr>
        <w:spacing w:line="360" w:lineRule="auto"/>
        <w:ind w:firstLine="400" w:firstLineChars="200"/>
        <w:rPr>
          <w:rFonts w:ascii="Arial" w:hAnsi="Arial" w:cs="Arial"/>
          <w:color w:val="333333"/>
          <w:sz w:val="20"/>
          <w:shd w:val="clear" w:color="auto" w:fill="FFFFFF"/>
        </w:rPr>
      </w:pPr>
      <w:r>
        <w:rPr>
          <w:rFonts w:hint="eastAsia" w:ascii="Arial" w:hAnsi="Arial" w:cs="Arial"/>
          <w:color w:val="333333"/>
          <w:sz w:val="20"/>
          <w:shd w:val="clear" w:color="auto" w:fill="FFFFFF"/>
        </w:rPr>
        <w:t>录取结束，学生、吉利汽车研究总院、软件学院将签订三方协议，明确学生在校期间不得退出此项目及在培养过程中参与各方的权利和义务。</w:t>
      </w:r>
    </w:p>
    <w:p>
      <w:pPr>
        <w:rPr>
          <w:b/>
          <w:sz w:val="28"/>
          <w:szCs w:val="28"/>
        </w:rPr>
      </w:pPr>
      <w:r>
        <w:rPr>
          <w:rFonts w:hint="eastAsia"/>
          <w:b/>
          <w:sz w:val="28"/>
          <w:szCs w:val="28"/>
        </w:rPr>
        <w:t>九、项目咨询</w:t>
      </w:r>
    </w:p>
    <w:p>
      <w:pPr>
        <w:ind w:firstLine="440" w:firstLineChars="200"/>
        <w:rPr>
          <w:rFonts w:ascii="Arial" w:hAnsi="Arial" w:cs="Arial"/>
          <w:color w:val="333333"/>
          <w:sz w:val="22"/>
          <w:shd w:val="clear" w:color="auto" w:fill="FFFFFF"/>
        </w:rPr>
      </w:pPr>
      <w:r>
        <w:rPr>
          <w:rFonts w:hint="eastAsia" w:ascii="Arial" w:hAnsi="Arial" w:cs="Arial"/>
          <w:color w:val="333333"/>
          <w:sz w:val="22"/>
          <w:shd w:val="clear" w:color="auto" w:fill="FFFFFF"/>
        </w:rPr>
        <w:t>咨询电话： 0574-27830706   联系人：余老师</w:t>
      </w:r>
    </w:p>
    <w:p>
      <w:pPr>
        <w:ind w:firstLine="440" w:firstLineChars="200"/>
        <w:rPr>
          <w:rFonts w:ascii="Arial" w:hAnsi="Arial" w:cs="Arial"/>
          <w:color w:val="333333"/>
          <w:sz w:val="22"/>
          <w:shd w:val="clear" w:color="auto" w:fill="FFFFFF"/>
        </w:rPr>
      </w:pPr>
    </w:p>
    <w:p>
      <w:pPr>
        <w:ind w:firstLine="440" w:firstLineChars="200"/>
        <w:rPr>
          <w:rFonts w:ascii="Arial" w:hAnsi="Arial" w:cs="Arial"/>
          <w:color w:val="333333"/>
          <w:sz w:val="22"/>
          <w:shd w:val="clear" w:color="auto" w:fill="FFFFFF"/>
        </w:rPr>
      </w:pPr>
    </w:p>
    <w:p>
      <w:pPr>
        <w:ind w:firstLine="440" w:firstLineChars="200"/>
        <w:rPr>
          <w:rFonts w:ascii="Arial" w:hAnsi="Arial" w:cs="Arial"/>
          <w:color w:val="333333"/>
          <w:sz w:val="22"/>
          <w:shd w:val="clear" w:color="auto" w:fill="FFFFFF"/>
        </w:rPr>
      </w:pPr>
    </w:p>
    <w:p>
      <w:pPr>
        <w:widowControl/>
        <w:jc w:val="left"/>
        <w:rPr>
          <w:rFonts w:ascii="Arial" w:hAnsi="Arial" w:cs="Arial"/>
          <w:color w:val="333333"/>
          <w:sz w:val="22"/>
          <w:shd w:val="clear" w:color="auto" w:fill="FFFFFF"/>
        </w:rPr>
      </w:pPr>
      <w:r>
        <w:rPr>
          <w:rFonts w:ascii="Arial" w:hAnsi="Arial" w:cs="Arial"/>
          <w:color w:val="333333"/>
          <w:sz w:val="22"/>
          <w:shd w:val="clear" w:color="auto" w:fill="FFFFFF"/>
        </w:rPr>
        <w:br w:type="page"/>
      </w:r>
    </w:p>
    <w:p>
      <w:pPr>
        <w:jc w:val="left"/>
        <w:rPr>
          <w:rFonts w:ascii="Arial" w:hAnsi="Arial" w:cs="Arial"/>
          <w:color w:val="333333"/>
          <w:sz w:val="22"/>
          <w:shd w:val="clear" w:color="auto" w:fill="FFFFFF"/>
        </w:rPr>
      </w:pPr>
      <w:r>
        <w:rPr>
          <w:rFonts w:hint="eastAsia" w:ascii="Arial" w:hAnsi="Arial" w:cs="Arial"/>
          <w:color w:val="333333"/>
          <w:sz w:val="22"/>
          <w:shd w:val="clear" w:color="auto" w:fill="FFFFFF"/>
        </w:rPr>
        <w:t>附件：</w:t>
      </w:r>
    </w:p>
    <w:p>
      <w:pPr>
        <w:jc w:val="center"/>
        <w:rPr>
          <w:b/>
          <w:szCs w:val="21"/>
        </w:rPr>
      </w:pPr>
      <w:r>
        <w:rPr>
          <w:rFonts w:hint="eastAsia"/>
          <w:b/>
          <w:szCs w:val="21"/>
        </w:rPr>
        <w:t>“智慧出行”卓越培养项目师资介绍</w:t>
      </w:r>
    </w:p>
    <w:tbl>
      <w:tblPr>
        <w:tblStyle w:val="6"/>
        <w:tblpPr w:leftFromText="180" w:rightFromText="180" w:vertAnchor="text" w:horzAnchor="margin" w:tblpY="323"/>
        <w:tblW w:w="8372" w:type="dxa"/>
        <w:tblInd w:w="0" w:type="dxa"/>
        <w:tblLayout w:type="autofit"/>
        <w:tblCellMar>
          <w:top w:w="0" w:type="dxa"/>
          <w:left w:w="0" w:type="dxa"/>
          <w:bottom w:w="0" w:type="dxa"/>
          <w:right w:w="0" w:type="dxa"/>
        </w:tblCellMar>
      </w:tblPr>
      <w:tblGrid>
        <w:gridCol w:w="717"/>
        <w:gridCol w:w="851"/>
        <w:gridCol w:w="6804"/>
      </w:tblGrid>
      <w:tr>
        <w:tblPrEx>
          <w:tblCellMar>
            <w:top w:w="0" w:type="dxa"/>
            <w:left w:w="0" w:type="dxa"/>
            <w:bottom w:w="0" w:type="dxa"/>
            <w:right w:w="0" w:type="dxa"/>
          </w:tblCellMar>
        </w:tblPrEx>
        <w:trPr>
          <w:trHeight w:val="27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序号</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姓名</w:t>
            </w:r>
          </w:p>
        </w:tc>
        <w:tc>
          <w:tcPr>
            <w:tcW w:w="680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widowControl/>
              <w:jc w:val="center"/>
              <w:textAlignment w:val="bottom"/>
              <w:rPr>
                <w:rFonts w:ascii="仿宋" w:hAnsi="仿宋" w:eastAsia="仿宋" w:cs="等线"/>
                <w:color w:val="000000"/>
                <w:szCs w:val="21"/>
              </w:rPr>
            </w:pPr>
            <w:r>
              <w:rPr>
                <w:rFonts w:hint="eastAsia" w:ascii="仿宋" w:hAnsi="仿宋" w:eastAsia="仿宋" w:cs="等线"/>
                <w:color w:val="000000"/>
                <w:kern w:val="0"/>
                <w:szCs w:val="21"/>
              </w:rPr>
              <w:t>企业导师介绍</w:t>
            </w:r>
          </w:p>
        </w:tc>
      </w:tr>
      <w:tr>
        <w:tblPrEx>
          <w:tblCellMar>
            <w:top w:w="0" w:type="dxa"/>
            <w:left w:w="0" w:type="dxa"/>
            <w:bottom w:w="0" w:type="dxa"/>
            <w:right w:w="0" w:type="dxa"/>
          </w:tblCellMar>
        </w:tblPrEx>
        <w:trPr>
          <w:trHeight w:val="194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李博</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bottom"/>
          </w:tcPr>
          <w:p>
            <w:pPr>
              <w:widowControl/>
              <w:jc w:val="left"/>
              <w:textAlignment w:val="bottom"/>
              <w:rPr>
                <w:rFonts w:ascii="仿宋" w:hAnsi="仿宋" w:eastAsia="仿宋" w:cs="等线"/>
                <w:color w:val="000000"/>
                <w:szCs w:val="21"/>
              </w:rPr>
            </w:pPr>
            <w:r>
              <w:rPr>
                <w:rFonts w:hint="eastAsia" w:ascii="仿宋" w:hAnsi="仿宋" w:eastAsia="仿宋" w:cs="等线"/>
                <w:color w:val="000000"/>
                <w:kern w:val="0"/>
                <w:szCs w:val="21"/>
              </w:rPr>
              <w:t>智能驾驶开发中心总监，承担智能驾驶系统自主开发能力建设、智能驾驶技术路线规划以及量产车型与预研项目的开发与实施，实现吉利GPILOT1.0/2.0智能驾驶系统量产，其中包括：2015年自主品牌首发搭载的自适应巡航系统、自动紧急制动系统以及2018年自主品牌首发搭载的L2级别自动驾驶系统。完成中国/日本发明专利授权20余篇、学术论文发表10余篇，参与制定10余篇国家标准、企业标准。主要研究方向：智能网联汽车技术、自动驾驶系统设计及开发、汽车安全技术等。</w:t>
            </w:r>
          </w:p>
        </w:tc>
      </w:tr>
      <w:tr>
        <w:tblPrEx>
          <w:tblCellMar>
            <w:top w:w="0" w:type="dxa"/>
            <w:left w:w="0" w:type="dxa"/>
            <w:bottom w:w="0" w:type="dxa"/>
            <w:right w:w="0" w:type="dxa"/>
          </w:tblCellMar>
        </w:tblPrEx>
        <w:trPr>
          <w:trHeight w:val="222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陈文琳</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bottom"/>
          </w:tcPr>
          <w:p>
            <w:pPr>
              <w:widowControl/>
              <w:jc w:val="left"/>
              <w:textAlignment w:val="bottom"/>
              <w:rPr>
                <w:rFonts w:ascii="仿宋" w:hAnsi="仿宋" w:eastAsia="仿宋" w:cs="等线"/>
                <w:color w:val="000000"/>
                <w:szCs w:val="21"/>
              </w:rPr>
            </w:pPr>
            <w:r>
              <w:rPr>
                <w:rFonts w:hint="eastAsia" w:ascii="仿宋" w:hAnsi="仿宋" w:eastAsia="仿宋" w:cs="等线"/>
                <w:color w:val="000000"/>
                <w:kern w:val="0"/>
                <w:szCs w:val="21"/>
              </w:rPr>
              <w:t>智能驾驶开发中心高级经理，主要负责吉利汽车在自动驾驶的技术与产品策略工作，自动驾驶前瞻技术的研发和基于自动驾驶的智慧出行技术和智能网联的法规&amp;标准。在中国的自动驾驶，车联网以及智慧出行等领域有近25年的工作经验；作为首席工程师，中国事业部的负责人，创新技术负责人等多个职位曾服务于跨国公司：西门子VDO和日立汽车-歌乐，以及硅谷软件公司-TeleNav，以及均胜控股；具有跨国并购以及中国投后管理工作经验。主要研究方向：机器视觉，AI&amp;深度学习框架，HPC， 5G通讯&amp;V2X，云，MEC计算， HD地图与GNSS融合定位。</w:t>
            </w:r>
          </w:p>
        </w:tc>
      </w:tr>
      <w:tr>
        <w:tblPrEx>
          <w:tblCellMar>
            <w:top w:w="0" w:type="dxa"/>
            <w:left w:w="0" w:type="dxa"/>
            <w:bottom w:w="0" w:type="dxa"/>
            <w:right w:w="0" w:type="dxa"/>
          </w:tblCellMar>
        </w:tblPrEx>
        <w:trPr>
          <w:trHeight w:val="194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傅湘国</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bottom"/>
          </w:tcPr>
          <w:p>
            <w:pPr>
              <w:widowControl/>
              <w:jc w:val="left"/>
              <w:textAlignment w:val="bottom"/>
              <w:rPr>
                <w:rFonts w:ascii="仿宋" w:hAnsi="仿宋" w:eastAsia="仿宋" w:cs="等线"/>
                <w:color w:val="000000"/>
                <w:szCs w:val="21"/>
              </w:rPr>
            </w:pPr>
            <w:r>
              <w:rPr>
                <w:rFonts w:hint="eastAsia" w:ascii="仿宋" w:hAnsi="仿宋" w:eastAsia="仿宋" w:cs="等线"/>
                <w:color w:val="000000"/>
                <w:kern w:val="0"/>
                <w:szCs w:val="21"/>
              </w:rPr>
              <w:t>智能驾驶开发中心自动驾驶系统开发高级技术专家，主要负责自动驾驶高精度地图和定位融合技术研发工作。从事过机器人视觉/多视几何、环境感知与融合、车/机载移动测绘与标定、多重组合的惯性导航与定位、运动学建模和路径跟随的软件开发和算法设计工作，在日工作期间曾参与日本首发的RoboTaxi研发和公道测试，通过合作项目曾服务于日本住友电工、瑞萨电子、富士通、本田、丰田等公司。主要研究方向：视觉传感及融合技术、高精度地图、组合定位与导航、运动学建模与预测、多传感器标定及数据融合。</w:t>
            </w:r>
          </w:p>
        </w:tc>
      </w:tr>
      <w:tr>
        <w:tblPrEx>
          <w:tblCellMar>
            <w:top w:w="0" w:type="dxa"/>
            <w:left w:w="0" w:type="dxa"/>
            <w:bottom w:w="0" w:type="dxa"/>
            <w:right w:w="0" w:type="dxa"/>
          </w:tblCellMar>
        </w:tblPrEx>
        <w:trPr>
          <w:trHeight w:val="194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张韬</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bottom"/>
          </w:tcPr>
          <w:p>
            <w:pPr>
              <w:widowControl/>
              <w:jc w:val="left"/>
              <w:textAlignment w:val="bottom"/>
              <w:rPr>
                <w:rFonts w:ascii="仿宋" w:hAnsi="仿宋" w:eastAsia="仿宋" w:cs="等线"/>
                <w:color w:val="000000"/>
                <w:szCs w:val="21"/>
              </w:rPr>
            </w:pPr>
            <w:r>
              <w:rPr>
                <w:rFonts w:hint="eastAsia" w:ascii="仿宋" w:hAnsi="仿宋" w:eastAsia="仿宋" w:cs="等线"/>
                <w:color w:val="000000"/>
                <w:kern w:val="0"/>
                <w:szCs w:val="21"/>
              </w:rPr>
              <w:t>智能驾驶开发中心自动驾驶系统开发高级技术专家，曾独立研发国际领先的极低功耗和高集成度的雷达收发芯片，负责及参与了Airbus应用于舱内定位的雷达传感器网络，德国航天局星载雷达SAR成像，奥迪L3自动驾驶预研，宝马2021全自动驾驶等项目，主导了IMST公司通用化毫米波雷达产品研发，主导了吉利G-Pilot 2.0, G-Pilot 3.0雷达系统的开发工作。发表论文30多篇，获授权及申请国际国内专利20多项，参与ISO21350，ISO21448等国际标准的制定及几项国内标准的制定。主要研究方向：环境感知,深度学习,信息融合。</w:t>
            </w:r>
          </w:p>
        </w:tc>
      </w:tr>
      <w:tr>
        <w:tblPrEx>
          <w:tblCellMar>
            <w:top w:w="0" w:type="dxa"/>
            <w:left w:w="0" w:type="dxa"/>
            <w:bottom w:w="0" w:type="dxa"/>
            <w:right w:w="0" w:type="dxa"/>
          </w:tblCellMar>
        </w:tblPrEx>
        <w:trPr>
          <w:trHeight w:val="194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孙伟</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bottom"/>
          </w:tcPr>
          <w:p>
            <w:pPr>
              <w:widowControl/>
              <w:jc w:val="left"/>
              <w:textAlignment w:val="bottom"/>
              <w:rPr>
                <w:rFonts w:ascii="仿宋" w:hAnsi="仿宋" w:eastAsia="仿宋" w:cs="等线"/>
                <w:color w:val="000000"/>
                <w:szCs w:val="21"/>
              </w:rPr>
            </w:pPr>
            <w:r>
              <w:rPr>
                <w:rFonts w:hint="eastAsia" w:ascii="仿宋" w:hAnsi="仿宋" w:eastAsia="仿宋" w:cs="等线"/>
                <w:color w:val="000000"/>
                <w:kern w:val="0"/>
                <w:szCs w:val="21"/>
              </w:rPr>
              <w:t>智能驾驶开发中心算法开发主任工程师，先后参与主动安全、驾驶辅助系统设计开发，进行前瞻技术研究并致力于建设吉利智能驾驶技术的自主研发工具体系，发表国内外论文、获得发明专利授权共20余篇。其带领团队完成超过3代、5台自动驾驶样车测试验证平台开发，个人具有超过3000公里的现场实车自动驾驶测试经验，在自动驾驶决策系统框架及行为规划模块开发方面具有丰富的理论和实践经验。主要研究方向：车辆控制技术、自动驾驶技术、自动驾驶决策系统及行为规划模块开发，原型系统的设计、开发、测试验证。</w:t>
            </w:r>
          </w:p>
        </w:tc>
      </w:tr>
      <w:tr>
        <w:tblPrEx>
          <w:tblCellMar>
            <w:top w:w="0" w:type="dxa"/>
            <w:left w:w="0" w:type="dxa"/>
            <w:bottom w:w="0" w:type="dxa"/>
            <w:right w:w="0" w:type="dxa"/>
          </w:tblCellMar>
        </w:tblPrEx>
        <w:trPr>
          <w:trHeight w:val="194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施亮</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bottom"/>
          </w:tcPr>
          <w:p>
            <w:pPr>
              <w:widowControl/>
              <w:jc w:val="left"/>
              <w:textAlignment w:val="bottom"/>
              <w:rPr>
                <w:rFonts w:ascii="仿宋" w:hAnsi="仿宋" w:eastAsia="仿宋" w:cs="等线"/>
                <w:color w:val="000000"/>
                <w:szCs w:val="21"/>
              </w:rPr>
            </w:pPr>
            <w:r>
              <w:rPr>
                <w:rFonts w:hint="eastAsia" w:ascii="仿宋" w:hAnsi="仿宋" w:eastAsia="仿宋" w:cs="等线"/>
                <w:color w:val="000000"/>
                <w:kern w:val="0"/>
                <w:szCs w:val="21"/>
              </w:rPr>
              <w:t>智能驾驶开发中心自动驾驶系统开发高级技术专家，负责吉利智能驾驶的环境感知系统开发工作，主导设计了吉利Level 3自动驾驶的感知系统。曾在Leopold Kostal 多特蒙德研发中心参与设计了奥迪MLB平台ADAS前视摄像头系统和戴姆勒驾驶员监测摄像头系统。2016年入选上海市嘉定区第七批创新创业和急需紧缺人才、第三批领先人才计划；2017年获得上海市浦江人才。曾在SCI发表三十余篇论文，获得7项专利，参与制定了多项国家标准及企业标准。主要研究方向：车外环境感知、驾驶员监测系统、多传感器融合。</w:t>
            </w:r>
          </w:p>
        </w:tc>
      </w:tr>
      <w:tr>
        <w:tblPrEx>
          <w:tblCellMar>
            <w:top w:w="0" w:type="dxa"/>
            <w:left w:w="0" w:type="dxa"/>
            <w:bottom w:w="0" w:type="dxa"/>
            <w:right w:w="0" w:type="dxa"/>
          </w:tblCellMar>
        </w:tblPrEx>
        <w:trPr>
          <w:trHeight w:val="1665"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7</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邓堃</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bottom"/>
          </w:tcPr>
          <w:p>
            <w:pPr>
              <w:widowControl/>
              <w:jc w:val="left"/>
              <w:textAlignment w:val="bottom"/>
              <w:rPr>
                <w:rFonts w:ascii="仿宋" w:hAnsi="仿宋" w:eastAsia="仿宋" w:cs="等线"/>
                <w:color w:val="000000"/>
                <w:szCs w:val="21"/>
              </w:rPr>
            </w:pPr>
            <w:r>
              <w:rPr>
                <w:rFonts w:hint="eastAsia" w:ascii="仿宋" w:hAnsi="仿宋" w:eastAsia="仿宋" w:cs="等线"/>
                <w:color w:val="000000"/>
                <w:kern w:val="0"/>
                <w:szCs w:val="21"/>
              </w:rPr>
              <w:t>智能驾驶开发中心系统开发高级技术专家，要负责吉利下一代5G车路协同智慧出行、RoboTaxi无人驾驶样车、自动驾驶一体化软件架构的自主研发工作。曾在多家全球500强企业从事自动驾驶车辆、自动控制系统、人工智能等领域的软件开发和算法设计工作，包括福特汽车公司、大陆集团等。邓博士获得国内外发明专利申请/授权52项，在国际顶级学术刊物上发表论著36篇，合著英文书籍1本。主要研究方向：自动驾驶、人工智能、控制理论、软件算法。</w:t>
            </w:r>
          </w:p>
        </w:tc>
      </w:tr>
      <w:tr>
        <w:tblPrEx>
          <w:tblCellMar>
            <w:top w:w="0" w:type="dxa"/>
            <w:left w:w="0" w:type="dxa"/>
            <w:bottom w:w="0" w:type="dxa"/>
            <w:right w:w="0" w:type="dxa"/>
          </w:tblCellMar>
        </w:tblPrEx>
        <w:trPr>
          <w:trHeight w:val="1388"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8</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陈国安</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bottom"/>
          </w:tcPr>
          <w:p>
            <w:pPr>
              <w:widowControl/>
              <w:jc w:val="left"/>
              <w:textAlignment w:val="bottom"/>
              <w:rPr>
                <w:rFonts w:ascii="仿宋" w:hAnsi="仿宋" w:eastAsia="仿宋" w:cs="等线"/>
                <w:color w:val="000000"/>
                <w:szCs w:val="21"/>
              </w:rPr>
            </w:pPr>
            <w:r>
              <w:rPr>
                <w:rFonts w:hint="eastAsia" w:ascii="仿宋" w:hAnsi="仿宋" w:eastAsia="仿宋" w:cs="等线"/>
                <w:color w:val="000000"/>
                <w:kern w:val="0"/>
                <w:szCs w:val="21"/>
              </w:rPr>
              <w:t>创新中心人工智能算法预研高级技术专家，"前馈网络自适应算法训练及其应用"国家自然科学基金第2完成人，国家重大仪器专项“集成电路综合测试仪开发与应用”(2017YFF0106800)，2017-2021子课题负责人, 科技部3G移动通信系统主题项目"无线传输评估与验证系统"项目负责人。参加国家863重大项目多项，国际国内优秀期刊发表论文数篇。主要研究方向：人工智能算法。</w:t>
            </w:r>
          </w:p>
        </w:tc>
      </w:tr>
      <w:tr>
        <w:tblPrEx>
          <w:tblCellMar>
            <w:top w:w="0" w:type="dxa"/>
            <w:left w:w="0" w:type="dxa"/>
            <w:bottom w:w="0" w:type="dxa"/>
            <w:right w:w="0" w:type="dxa"/>
          </w:tblCellMar>
        </w:tblPrEx>
        <w:trPr>
          <w:trHeight w:val="333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9</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王澄</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bottom"/>
          </w:tcPr>
          <w:p>
            <w:pPr>
              <w:widowControl/>
              <w:jc w:val="left"/>
              <w:textAlignment w:val="bottom"/>
              <w:rPr>
                <w:rFonts w:ascii="仿宋" w:hAnsi="仿宋" w:eastAsia="仿宋" w:cs="等线"/>
                <w:color w:val="000000"/>
                <w:szCs w:val="21"/>
              </w:rPr>
            </w:pPr>
            <w:r>
              <w:rPr>
                <w:rFonts w:hint="eastAsia" w:ascii="仿宋" w:hAnsi="仿宋" w:eastAsia="仿宋" w:cs="等线"/>
                <w:color w:val="000000"/>
                <w:kern w:val="0"/>
                <w:szCs w:val="21"/>
              </w:rPr>
              <w:t>创新中心算法预研高级技术专家，在国际顶级刊物和顶级会议发表第一作者论文6篇，以第一作者申请国际发明专利四项，中国发明专利10项。在贝尔实验室做博士后期间，在业界率先提出一种无损的虚拟基站动态迁移技术，相关论文发表在著名国际会议IEEE PIMRC'13， 三位论文审稿人中的两位认为该论文是"significant original work and novel results"，并且收到大会组委会希望本人做分会主席的邀请。在攻读博士学位期间，深入研究了超宽带(UWB)通信和扩频通信中窄带干扰抑制问题研究，提出了一种新的基于向量相似度理论的窄带干扰抑制方法，该方法的性能优于自1978年以来所提出的所有基于预测理论的线性及非线性方法，并且该方法的性能与H. Poor教授于97年提出的著名的码辅助技术相比，性能有很大提高。该成果发表在国际顶级刊物IEEE Signal Processing Letters上，并得到了该刊物副主编的高度评价。主要研究方向：通信技术、高精度定位技术。</w:t>
            </w:r>
          </w:p>
        </w:tc>
      </w:tr>
      <w:tr>
        <w:tblPrEx>
          <w:tblCellMar>
            <w:top w:w="0" w:type="dxa"/>
            <w:left w:w="0" w:type="dxa"/>
            <w:bottom w:w="0" w:type="dxa"/>
            <w:right w:w="0" w:type="dxa"/>
          </w:tblCellMar>
        </w:tblPrEx>
        <w:trPr>
          <w:trHeight w:val="1665"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等线"/>
                <w:color w:val="000000"/>
                <w:szCs w:val="21"/>
              </w:rPr>
            </w:pPr>
            <w:r>
              <w:rPr>
                <w:rFonts w:hint="eastAsia" w:ascii="仿宋" w:hAnsi="仿宋" w:eastAsia="仿宋" w:cs="等线"/>
                <w:color w:val="000000"/>
                <w:kern w:val="0"/>
                <w:szCs w:val="21"/>
              </w:rPr>
              <w:t>佘锋</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bottom"/>
          </w:tcPr>
          <w:p>
            <w:pPr>
              <w:widowControl/>
              <w:jc w:val="left"/>
              <w:textAlignment w:val="bottom"/>
              <w:rPr>
                <w:rFonts w:ascii="仿宋" w:hAnsi="仿宋" w:eastAsia="仿宋" w:cs="等线"/>
                <w:color w:val="000000"/>
                <w:szCs w:val="21"/>
              </w:rPr>
            </w:pPr>
            <w:r>
              <w:rPr>
                <w:rFonts w:hint="eastAsia" w:ascii="仿宋" w:hAnsi="仿宋" w:eastAsia="仿宋" w:cs="等线"/>
                <w:color w:val="000000"/>
                <w:kern w:val="0"/>
                <w:szCs w:val="21"/>
              </w:rPr>
              <w:t>创新中心5G V2X算法预研高级技术专家，2008年加入华为无线研究部，从事LTE算法研发；2009年加入台湾国立成功大学，从事下一代无线通信技术的研究工作；2010年加入诺基亚贝尔实验室，从事5G理论与技术研究；2016年加入中兴微电子研究院，牵头5G预研工作；2016年加入吉利创新中心，负责5G-V2X与爬行者项目研发工作。拥有60余项专利，完成5项国家级科研项目。主要研究方向：5G V2X算法。</w:t>
            </w:r>
          </w:p>
        </w:tc>
      </w:tr>
    </w:tbl>
    <w:p>
      <w:pPr>
        <w:rPr>
          <w:rFonts w:ascii="Arial" w:hAnsi="Arial" w:cs="Arial"/>
          <w:color w:val="333333"/>
          <w:sz w:val="22"/>
          <w:shd w:val="clear" w:color="auto" w:fill="FFFFFF"/>
        </w:rPr>
      </w:pPr>
    </w:p>
    <w:p>
      <w:pPr>
        <w:jc w:val="center"/>
        <w:rPr>
          <w:b/>
          <w:szCs w:val="21"/>
        </w:rPr>
      </w:pPr>
      <w:r>
        <w:rPr>
          <w:rFonts w:hint="eastAsia"/>
          <w:b/>
          <w:szCs w:val="21"/>
        </w:rPr>
        <w:t xml:space="preserve"> </w:t>
      </w:r>
    </w:p>
    <w:p>
      <w:pPr>
        <w:jc w:val="center"/>
        <w:rPr>
          <w:b/>
          <w:szCs w:val="21"/>
        </w:rPr>
      </w:pPr>
    </w:p>
    <w:p>
      <w:pPr>
        <w:jc w:val="center"/>
        <w:rPr>
          <w:b/>
          <w:szCs w:val="21"/>
        </w:rPr>
      </w:pPr>
    </w:p>
    <w:tbl>
      <w:tblPr>
        <w:tblStyle w:val="6"/>
        <w:tblpPr w:leftFromText="180" w:rightFromText="180" w:vertAnchor="text" w:horzAnchor="margin" w:tblpY="233"/>
        <w:tblW w:w="8372" w:type="dxa"/>
        <w:tblInd w:w="0" w:type="dxa"/>
        <w:tblLayout w:type="autofit"/>
        <w:tblCellMar>
          <w:top w:w="0" w:type="dxa"/>
          <w:left w:w="0" w:type="dxa"/>
          <w:bottom w:w="0" w:type="dxa"/>
          <w:right w:w="0" w:type="dxa"/>
        </w:tblCellMar>
      </w:tblPr>
      <w:tblGrid>
        <w:gridCol w:w="717"/>
        <w:gridCol w:w="851"/>
        <w:gridCol w:w="6804"/>
      </w:tblGrid>
      <w:tr>
        <w:tblPrEx>
          <w:tblCellMar>
            <w:top w:w="0" w:type="dxa"/>
            <w:left w:w="0" w:type="dxa"/>
            <w:bottom w:w="0" w:type="dxa"/>
            <w:right w:w="0" w:type="dxa"/>
          </w:tblCellMar>
        </w:tblPrEx>
        <w:trPr>
          <w:trHeight w:val="27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序号</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姓名</w:t>
            </w:r>
          </w:p>
        </w:tc>
        <w:tc>
          <w:tcPr>
            <w:tcW w:w="680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bottom"/>
          </w:tcPr>
          <w:p>
            <w:pPr>
              <w:widowControl/>
              <w:jc w:val="center"/>
              <w:textAlignment w:val="bottom"/>
              <w:rPr>
                <w:rFonts w:ascii="仿宋" w:hAnsi="仿宋" w:eastAsia="仿宋" w:cs="等线"/>
                <w:color w:val="000000"/>
                <w:kern w:val="0"/>
                <w:szCs w:val="21"/>
              </w:rPr>
            </w:pPr>
            <w:r>
              <w:rPr>
                <w:rFonts w:hint="eastAsia" w:ascii="仿宋" w:hAnsi="仿宋" w:eastAsia="仿宋" w:cs="等线"/>
                <w:color w:val="000000"/>
                <w:kern w:val="0"/>
                <w:szCs w:val="21"/>
              </w:rPr>
              <w:t>学院导师介绍</w:t>
            </w:r>
          </w:p>
        </w:tc>
      </w:tr>
      <w:tr>
        <w:tblPrEx>
          <w:tblCellMar>
            <w:top w:w="0" w:type="dxa"/>
            <w:left w:w="0" w:type="dxa"/>
            <w:bottom w:w="0" w:type="dxa"/>
            <w:right w:w="0" w:type="dxa"/>
          </w:tblCellMar>
        </w:tblPrEx>
        <w:trPr>
          <w:trHeight w:val="1943"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等线"/>
                <w:color w:val="000000"/>
                <w:kern w:val="0"/>
                <w:szCs w:val="21"/>
              </w:rPr>
            </w:pPr>
            <w:r>
              <w:rPr>
                <w:rFonts w:ascii="仿宋" w:hAnsi="仿宋" w:eastAsia="仿宋" w:cs="等线"/>
                <w:color w:val="000000"/>
                <w:kern w:val="0"/>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何晓飞</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仿宋" w:hAnsi="仿宋" w:eastAsia="仿宋" w:cs="等线"/>
                <w:color w:val="000000"/>
                <w:kern w:val="0"/>
                <w:szCs w:val="21"/>
              </w:rPr>
            </w:pPr>
            <w:r>
              <w:rPr>
                <w:rFonts w:hint="eastAsia" w:ascii="仿宋" w:hAnsi="仿宋" w:eastAsia="仿宋" w:cs="等线"/>
                <w:color w:val="000000"/>
                <w:kern w:val="0"/>
                <w:szCs w:val="21"/>
              </w:rPr>
              <w:t>教授，博导，人工智能领域的国际杰出学者，在美国芝加哥大学获得计算机科学博士学位，曾在美国雅虎研究院工作，任职研究科学家。他与流形学习奠基人ParthaNiyogi教授共同提出的保局投影算法是世界上第一个线性流形算法，在国际上掀起了基于图论的线性降维算法研究热潮。他与微软亚洲研究院合作提出的基于块结构的链接分析算法被誉为下一代互联网搜索引擎的核心算法，被国际上数十家IT专业媒体报道。在雅虎研究院曾领导关于查询语句分类、海量网页分类、广告关键字建议等项目的研究开发工作。目前主要从事机器学习、信息检索、计算视视觉的研究。</w:t>
            </w:r>
          </w:p>
        </w:tc>
      </w:tr>
      <w:tr>
        <w:tblPrEx>
          <w:tblCellMar>
            <w:top w:w="0" w:type="dxa"/>
            <w:left w:w="0" w:type="dxa"/>
            <w:bottom w:w="0" w:type="dxa"/>
            <w:right w:w="0" w:type="dxa"/>
          </w:tblCellMar>
        </w:tblPrEx>
        <w:trPr>
          <w:trHeight w:val="1388"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等线"/>
                <w:color w:val="000000"/>
                <w:kern w:val="0"/>
                <w:szCs w:val="21"/>
              </w:rPr>
            </w:pPr>
            <w:r>
              <w:rPr>
                <w:rFonts w:ascii="仿宋" w:hAnsi="仿宋" w:eastAsia="仿宋" w:cs="等线"/>
                <w:color w:val="000000"/>
                <w:kern w:val="0"/>
                <w:szCs w:val="21"/>
              </w:rPr>
              <w:t>2</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蔡登</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仿宋" w:hAnsi="仿宋" w:eastAsia="仿宋" w:cs="等线"/>
                <w:color w:val="000000"/>
                <w:kern w:val="0"/>
                <w:szCs w:val="21"/>
              </w:rPr>
            </w:pPr>
            <w:r>
              <w:rPr>
                <w:rFonts w:hint="eastAsia" w:ascii="仿宋" w:hAnsi="仿宋" w:eastAsia="仿宋" w:cs="等线"/>
                <w:color w:val="000000"/>
                <w:kern w:val="0"/>
                <w:szCs w:val="21"/>
              </w:rPr>
              <w:t>教授，博导。主要研究方向是机器学习</w:t>
            </w:r>
            <w:r>
              <w:rPr>
                <w:rFonts w:hint="eastAsia" w:ascii="仿宋" w:hAnsi="仿宋" w:eastAsia="仿宋" w:cs="等线"/>
                <w:color w:val="000000"/>
                <w:kern w:val="0"/>
                <w:szCs w:val="21"/>
                <w:lang w:eastAsia="zh-CN"/>
              </w:rPr>
              <w:t>，</w:t>
            </w:r>
            <w:r>
              <w:rPr>
                <w:rFonts w:hint="eastAsia" w:ascii="仿宋" w:hAnsi="仿宋" w:eastAsia="仿宋" w:cs="等线"/>
                <w:color w:val="000000"/>
                <w:kern w:val="0"/>
                <w:szCs w:val="21"/>
              </w:rPr>
              <w:t>近年来在人工智能及计算机视觉领域的国际顶尖学术会议及期刊上共发表学术论文130余篇，共被他人引用15000余次，H指数53。目前担任IEEE TKDE编委，AAAI 2017和IJCAI 2017资深程序委员会委员。获得2012年国际人工智能年会最佳论文奖。</w:t>
            </w:r>
          </w:p>
        </w:tc>
      </w:tr>
      <w:tr>
        <w:tblPrEx>
          <w:tblCellMar>
            <w:top w:w="0" w:type="dxa"/>
            <w:left w:w="0" w:type="dxa"/>
            <w:bottom w:w="0" w:type="dxa"/>
            <w:right w:w="0" w:type="dxa"/>
          </w:tblCellMar>
        </w:tblPrEx>
        <w:trPr>
          <w:trHeight w:val="2498"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等线"/>
                <w:color w:val="000000"/>
                <w:kern w:val="0"/>
                <w:szCs w:val="21"/>
              </w:rPr>
            </w:pPr>
            <w:r>
              <w:rPr>
                <w:rFonts w:ascii="仿宋" w:hAnsi="仿宋" w:eastAsia="仿宋" w:cs="等线"/>
                <w:color w:val="000000"/>
                <w:kern w:val="0"/>
                <w:szCs w:val="21"/>
              </w:rPr>
              <w:t>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张宏鑫</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仿宋" w:hAnsi="仿宋" w:eastAsia="仿宋" w:cs="等线"/>
                <w:color w:val="000000"/>
                <w:kern w:val="0"/>
                <w:szCs w:val="21"/>
              </w:rPr>
            </w:pPr>
            <w:r>
              <w:rPr>
                <w:rFonts w:hint="eastAsia" w:ascii="仿宋" w:hAnsi="仿宋" w:eastAsia="仿宋" w:cs="等线"/>
                <w:color w:val="000000"/>
                <w:kern w:val="0"/>
                <w:szCs w:val="21"/>
              </w:rPr>
              <w:t>副教授，博导。2002年赴香港科技大学计算机系作博士后访问研究工作。2003年回到浙江大学，进入CAD&amp;CG国家重点实验室工作。2004年至2005年在德国亚琛工大做访问合作研究。后两次受法国领事馆的邀请，访问法国INRIA进行合作交流访问。近年来，已完成论文近50余篇, 其成果发表在IEEE TVCG、ACM GM、ACM TOMM和CGF等国际顶级学术期刊，以及计算学报、软件学报等国内权威学术期刊。他的多篇论文被SCI/EI收录，并获得了较高的文献引用率，其中有三篇早期论文分别获得超过百次的他引，成为图形学中的经典工作。他荣获了包括教育部科技一等奖，ChinaGraph最佳论文奖、韩国CAD协会年度大奖等数个学术奖项。</w:t>
            </w:r>
          </w:p>
        </w:tc>
      </w:tr>
      <w:tr>
        <w:tblPrEx>
          <w:tblCellMar>
            <w:top w:w="0" w:type="dxa"/>
            <w:left w:w="0" w:type="dxa"/>
            <w:bottom w:w="0" w:type="dxa"/>
            <w:right w:w="0" w:type="dxa"/>
          </w:tblCellMar>
        </w:tblPrEx>
        <w:trPr>
          <w:trHeight w:val="92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等线"/>
                <w:color w:val="000000"/>
                <w:kern w:val="0"/>
                <w:szCs w:val="21"/>
              </w:rPr>
            </w:pPr>
            <w:r>
              <w:rPr>
                <w:rFonts w:ascii="仿宋" w:hAnsi="仿宋" w:eastAsia="仿宋" w:cs="等线"/>
                <w:color w:val="000000"/>
                <w:kern w:val="0"/>
                <w:szCs w:val="21"/>
              </w:rPr>
              <w:t>4</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潘之杰</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仿宋" w:hAnsi="仿宋" w:eastAsia="仿宋" w:cs="等线"/>
                <w:color w:val="000000"/>
                <w:kern w:val="0"/>
                <w:szCs w:val="21"/>
              </w:rPr>
            </w:pPr>
            <w:r>
              <w:rPr>
                <w:rFonts w:hint="eastAsia" w:ascii="仿宋" w:hAnsi="仿宋" w:eastAsia="仿宋" w:cs="等线"/>
                <w:color w:val="000000"/>
                <w:kern w:val="0"/>
                <w:szCs w:val="21"/>
              </w:rPr>
              <w:t>教授，博导。主要研究方向为智能电动车底盘线控技术、智能驾驶、无人系统、智慧交通、数字孪生等。</w:t>
            </w:r>
          </w:p>
        </w:tc>
      </w:tr>
      <w:tr>
        <w:tblPrEx>
          <w:tblCellMar>
            <w:top w:w="0" w:type="dxa"/>
            <w:left w:w="0" w:type="dxa"/>
            <w:bottom w:w="0" w:type="dxa"/>
            <w:right w:w="0" w:type="dxa"/>
          </w:tblCellMar>
        </w:tblPrEx>
        <w:trPr>
          <w:trHeight w:val="140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李玺</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仿宋" w:hAnsi="仿宋" w:eastAsia="仿宋" w:cs="等线"/>
                <w:color w:val="000000"/>
                <w:kern w:val="0"/>
                <w:szCs w:val="21"/>
              </w:rPr>
            </w:pPr>
            <w:r>
              <w:rPr>
                <w:rFonts w:hint="eastAsia" w:ascii="仿宋" w:hAnsi="仿宋" w:eastAsia="仿宋" w:cs="等线"/>
                <w:color w:val="000000"/>
                <w:kern w:val="0"/>
                <w:szCs w:val="21"/>
              </w:rPr>
              <w:t>博士，教授。其在国际权威期刊和国际顶级学术会议发表或录用文章170余篇。这些研究成果受到了国际学术界和工业界的广泛关注，拥有多篇ESI高被引论文，担任国际模式识别领域顶级会议CVPR 2020的领域主席（Area Chair），国际计算机视觉领域顶级会议ICCV 2019和ECCV 2020的领域主席（Area Chair）, 国际多媒体研究领域顶级会议ACM Multimedia 2020的领域主席（Area Chair），国际神经信息处理会议ICONIP 2020的领域主席（Area Chair），以及人工智能领域顶级会议IJCAI 2019的领域主席（SPC），国际模式识别会议ICPR 2020的领域主席（Area Chair）。担任神经网络和学习系统领域顶级期刊《IEEE Transactions on Neural Networks and Learning Systems》的Associate Editor（2019.1—）， 图像视频处理领域顶级期刊《IEEE Transactions on Circuits and Systems for Video Technology》的Associate Editor（2019.1—），神经计算领域知名国际刊物《Neurocomputing》和《Neural Processing Letters》的Associate Editor，国际模式识别大会ICPR 2018的领域主席（Area Chair）。获得两项最佳国际会议论文奖（包括ACCV 2010和DICTA 2012），一项最佳学生论文奖（ACML 2017），以及一项ICIP 2015 Top 10%论文奖。</w:t>
            </w:r>
          </w:p>
        </w:tc>
      </w:tr>
      <w:tr>
        <w:tblPrEx>
          <w:tblCellMar>
            <w:top w:w="0" w:type="dxa"/>
            <w:left w:w="0" w:type="dxa"/>
            <w:bottom w:w="0" w:type="dxa"/>
            <w:right w:w="0" w:type="dxa"/>
          </w:tblCellMar>
        </w:tblPrEx>
        <w:trPr>
          <w:trHeight w:val="111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等线"/>
                <w:color w:val="000000"/>
                <w:kern w:val="0"/>
                <w:szCs w:val="21"/>
              </w:rPr>
            </w:pPr>
            <w:r>
              <w:rPr>
                <w:rFonts w:ascii="仿宋" w:hAnsi="仿宋" w:eastAsia="仿宋" w:cs="等线"/>
                <w:color w:val="000000"/>
                <w:kern w:val="0"/>
                <w:szCs w:val="21"/>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才振功</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仿宋" w:hAnsi="仿宋" w:eastAsia="仿宋" w:cs="等线"/>
                <w:color w:val="000000"/>
                <w:kern w:val="0"/>
                <w:szCs w:val="21"/>
              </w:rPr>
            </w:pPr>
            <w:r>
              <w:rPr>
                <w:rFonts w:hint="eastAsia" w:ascii="仿宋" w:hAnsi="仿宋" w:eastAsia="仿宋" w:cs="等线"/>
                <w:color w:val="000000"/>
                <w:kern w:val="0"/>
                <w:szCs w:val="21"/>
              </w:rPr>
              <w:t>博士、副研究员。主要研究方向包括云计算、边缘计算和智能化运维，作为子课题负责人或课题骨干，承担国家自然科学基金项目1项，国家重点研发计划3项；主持与阿里巴巴、中国移动、上汽集团等重大校企合作项目10余项，发表学术论文12篇，申报发明专利超过10项。</w:t>
            </w:r>
          </w:p>
        </w:tc>
      </w:tr>
      <w:tr>
        <w:tblPrEx>
          <w:tblCellMar>
            <w:top w:w="0" w:type="dxa"/>
            <w:left w:w="0" w:type="dxa"/>
            <w:bottom w:w="0" w:type="dxa"/>
            <w:right w:w="0" w:type="dxa"/>
          </w:tblCellMar>
        </w:tblPrEx>
        <w:trPr>
          <w:trHeight w:val="1967"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等线"/>
                <w:color w:val="000000"/>
                <w:kern w:val="0"/>
                <w:szCs w:val="21"/>
              </w:rPr>
            </w:pPr>
            <w:r>
              <w:rPr>
                <w:rFonts w:ascii="仿宋" w:hAnsi="仿宋" w:eastAsia="仿宋" w:cs="等线"/>
                <w:color w:val="000000"/>
                <w:kern w:val="0"/>
                <w:szCs w:val="21"/>
              </w:rPr>
              <w:t>7</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张微</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仿宋" w:hAnsi="仿宋" w:eastAsia="仿宋" w:cs="等线"/>
                <w:color w:val="000000"/>
                <w:kern w:val="0"/>
                <w:szCs w:val="21"/>
              </w:rPr>
            </w:pPr>
            <w:r>
              <w:rPr>
                <w:rFonts w:hint="eastAsia" w:ascii="仿宋" w:hAnsi="仿宋" w:eastAsia="仿宋" w:cs="等线"/>
                <w:color w:val="000000"/>
                <w:kern w:val="0"/>
                <w:szCs w:val="21"/>
              </w:rPr>
              <w:t>博士，教授、博士生导师，大数据研究中心主任。先后就职于国土资源部遥感中心，任技术员、办公室副主任、主任，北斗航天卫星应用科技集团，任副总工程师、副总裁、高级副总裁等职。长期致力于遥感卫星和地理信息系统、卫星导航与时空智能、大数据等信息技术的研究、应用和产业化推广工作。共发表论文90余篇，其中SCI8篇、EI21篇，合著专著6部；发明专利28项，软件著作权9项，行业标准1项，企业标准3项。</w:t>
            </w:r>
          </w:p>
        </w:tc>
      </w:tr>
      <w:tr>
        <w:tblPrEx>
          <w:tblCellMar>
            <w:top w:w="0" w:type="dxa"/>
            <w:left w:w="0" w:type="dxa"/>
            <w:bottom w:w="0" w:type="dxa"/>
            <w:right w:w="0" w:type="dxa"/>
          </w:tblCellMar>
        </w:tblPrEx>
        <w:trPr>
          <w:trHeight w:val="1665"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等线"/>
                <w:color w:val="000000"/>
                <w:kern w:val="0"/>
                <w:szCs w:val="21"/>
              </w:rPr>
            </w:pPr>
            <w:r>
              <w:rPr>
                <w:rFonts w:ascii="仿宋" w:hAnsi="仿宋" w:eastAsia="仿宋" w:cs="等线"/>
                <w:color w:val="000000"/>
                <w:kern w:val="0"/>
                <w:szCs w:val="21"/>
              </w:rPr>
              <w:t>8</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贝毅君</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仿宋" w:hAnsi="仿宋" w:eastAsia="仿宋" w:cs="等线"/>
                <w:color w:val="000000"/>
                <w:kern w:val="0"/>
                <w:szCs w:val="21"/>
              </w:rPr>
            </w:pPr>
            <w:r>
              <w:rPr>
                <w:rFonts w:hint="eastAsia" w:ascii="仿宋" w:hAnsi="仿宋" w:eastAsia="仿宋" w:cs="等线"/>
                <w:color w:val="000000"/>
                <w:kern w:val="0"/>
                <w:szCs w:val="21"/>
              </w:rPr>
              <w:t>博士，副研究员。主要从事机器学习、计算机视觉、大数据挖掘以及工业互联网的研究方向，作为项目负责人先后主持了国家自然科学基金、中国博士后基金、国家核高基子课题、宁波市重大科技攻关等项目及其他企事业委托的项目，作为主要参与者获得浙江省科学技术一等奖。目前已发表国内外期刊会议论文20多篇，出版论著两本，作为发明人获得授权发明专利5 项，承担教育部-IBM综合改革项目一项。</w:t>
            </w:r>
          </w:p>
        </w:tc>
      </w:tr>
      <w:tr>
        <w:tblPrEx>
          <w:tblCellMar>
            <w:top w:w="0" w:type="dxa"/>
            <w:left w:w="0" w:type="dxa"/>
            <w:bottom w:w="0" w:type="dxa"/>
            <w:right w:w="0" w:type="dxa"/>
          </w:tblCellMar>
        </w:tblPrEx>
        <w:trPr>
          <w:trHeight w:val="1110"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等线"/>
                <w:color w:val="000000"/>
                <w:kern w:val="0"/>
                <w:szCs w:val="21"/>
              </w:rPr>
            </w:pPr>
            <w:r>
              <w:rPr>
                <w:rFonts w:ascii="仿宋" w:hAnsi="仿宋" w:eastAsia="仿宋" w:cs="等线"/>
                <w:color w:val="000000"/>
                <w:kern w:val="0"/>
                <w:szCs w:val="21"/>
              </w:rPr>
              <w:t>9</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张启飞</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仿宋" w:hAnsi="仿宋" w:eastAsia="仿宋" w:cs="等线"/>
                <w:color w:val="000000"/>
                <w:kern w:val="0"/>
                <w:szCs w:val="21"/>
              </w:rPr>
            </w:pPr>
            <w:r>
              <w:rPr>
                <w:rFonts w:hint="eastAsia" w:ascii="仿宋" w:hAnsi="仿宋" w:eastAsia="仿宋" w:cs="等线"/>
                <w:color w:val="000000"/>
                <w:kern w:val="0"/>
                <w:szCs w:val="21"/>
              </w:rPr>
              <w:t>博士，副研究员。浙江大学软件学院物联网与智能制造研究中心副主任、浙江省计算机协会嵌入式和物联网分委会委员、浙江省智能制造专家委员会案例与信息部副主任。主要研究方向：物联网应用、嵌入式系统应用、车联网应用、安全操作系统。</w:t>
            </w:r>
          </w:p>
        </w:tc>
      </w:tr>
      <w:tr>
        <w:tblPrEx>
          <w:tblCellMar>
            <w:top w:w="0" w:type="dxa"/>
            <w:left w:w="0" w:type="dxa"/>
            <w:bottom w:w="0" w:type="dxa"/>
            <w:right w:w="0" w:type="dxa"/>
          </w:tblCellMar>
        </w:tblPrEx>
        <w:trPr>
          <w:trHeight w:val="555"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等线"/>
                <w:color w:val="000000"/>
                <w:kern w:val="0"/>
                <w:szCs w:val="21"/>
              </w:rPr>
            </w:pPr>
            <w:r>
              <w:rPr>
                <w:rFonts w:ascii="仿宋" w:hAnsi="仿宋" w:eastAsia="仿宋" w:cs="等线"/>
                <w:color w:val="000000"/>
                <w:kern w:val="0"/>
                <w:szCs w:val="21"/>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李红</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仿宋" w:hAnsi="仿宋" w:eastAsia="仿宋" w:cs="等线"/>
                <w:color w:val="000000"/>
                <w:kern w:val="0"/>
                <w:szCs w:val="21"/>
              </w:rPr>
            </w:pPr>
            <w:r>
              <w:rPr>
                <w:rFonts w:hint="eastAsia" w:ascii="仿宋" w:hAnsi="仿宋" w:eastAsia="仿宋" w:cs="等线"/>
                <w:color w:val="000000"/>
                <w:kern w:val="0"/>
                <w:szCs w:val="21"/>
              </w:rPr>
              <w:t>博士，副研究员。主要研究方向为实时操作系统、智能汽车、软件开发方法、仿真测试等。</w:t>
            </w:r>
          </w:p>
        </w:tc>
      </w:tr>
      <w:tr>
        <w:tblPrEx>
          <w:tblCellMar>
            <w:top w:w="0" w:type="dxa"/>
            <w:left w:w="0" w:type="dxa"/>
            <w:bottom w:w="0" w:type="dxa"/>
            <w:right w:w="0" w:type="dxa"/>
          </w:tblCellMar>
        </w:tblPrEx>
        <w:trPr>
          <w:trHeight w:val="555" w:hRule="atLeast"/>
        </w:trPr>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1</w:t>
            </w:r>
            <w:r>
              <w:rPr>
                <w:rFonts w:ascii="仿宋" w:hAnsi="仿宋" w:eastAsia="仿宋" w:cs="等线"/>
                <w:color w:val="000000"/>
                <w:kern w:val="0"/>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仿宋" w:hAnsi="仿宋" w:eastAsia="仿宋" w:cs="等线"/>
                <w:color w:val="000000"/>
                <w:kern w:val="0"/>
                <w:szCs w:val="21"/>
              </w:rPr>
            </w:pPr>
            <w:r>
              <w:rPr>
                <w:rFonts w:hint="eastAsia" w:ascii="仿宋" w:hAnsi="仿宋" w:eastAsia="仿宋" w:cs="等线"/>
                <w:color w:val="000000"/>
                <w:kern w:val="0"/>
                <w:szCs w:val="21"/>
              </w:rPr>
              <w:t>杨国青</w:t>
            </w:r>
          </w:p>
        </w:tc>
        <w:tc>
          <w:tcPr>
            <w:tcW w:w="680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仿宋" w:hAnsi="仿宋" w:eastAsia="仿宋" w:cs="等线"/>
                <w:color w:val="000000"/>
                <w:kern w:val="0"/>
                <w:szCs w:val="21"/>
              </w:rPr>
            </w:pPr>
            <w:r>
              <w:rPr>
                <w:rFonts w:hint="eastAsia" w:ascii="仿宋" w:hAnsi="仿宋" w:eastAsia="仿宋" w:cs="等线"/>
                <w:color w:val="000000"/>
                <w:kern w:val="0"/>
                <w:szCs w:val="21"/>
              </w:rPr>
              <w:t>博士，副研究员。主要研究方向为嵌入式人工智能、汽车电子、仿真测试系统、自动驾驶等。</w:t>
            </w:r>
          </w:p>
        </w:tc>
      </w:tr>
    </w:tbl>
    <w:p>
      <w:pPr>
        <w:rPr>
          <w:rFonts w:ascii="仿宋" w:hAnsi="仿宋" w:eastAsia="仿宋" w:cs="等线"/>
          <w:color w:val="000000"/>
          <w:kern w:val="0"/>
          <w:szCs w:val="21"/>
        </w:rPr>
      </w:pPr>
    </w:p>
    <w:p>
      <w:pPr>
        <w:rPr>
          <w:rFonts w:ascii="仿宋" w:hAnsi="仿宋" w:eastAsia="仿宋" w:cs="等线"/>
          <w:color w:val="000000"/>
          <w:kern w:val="0"/>
          <w:szCs w:val="21"/>
        </w:rPr>
      </w:pPr>
    </w:p>
    <w:p>
      <w:pPr>
        <w:rPr>
          <w:rFonts w:ascii="仿宋" w:hAnsi="仿宋" w:eastAsia="仿宋" w:cs="等线"/>
          <w:color w:val="000000"/>
          <w:kern w:val="0"/>
          <w:szCs w:val="21"/>
        </w:rPr>
      </w:pPr>
    </w:p>
    <w:p>
      <w:pPr>
        <w:widowControl/>
        <w:jc w:val="left"/>
        <w:rPr>
          <w:rFonts w:ascii="仿宋" w:hAnsi="仿宋" w:eastAsia="仿宋" w:cs="等线"/>
          <w:color w:val="000000"/>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B910E2"/>
    <w:multiLevelType w:val="singleLevel"/>
    <w:tmpl w:val="C6B910E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3776B"/>
    <w:rsid w:val="00007D7A"/>
    <w:rsid w:val="00014363"/>
    <w:rsid w:val="00022D76"/>
    <w:rsid w:val="00036368"/>
    <w:rsid w:val="0003735E"/>
    <w:rsid w:val="00063DFD"/>
    <w:rsid w:val="000642AF"/>
    <w:rsid w:val="00066E25"/>
    <w:rsid w:val="000A3445"/>
    <w:rsid w:val="000A6876"/>
    <w:rsid w:val="000D539E"/>
    <w:rsid w:val="000F5AD1"/>
    <w:rsid w:val="000F79B0"/>
    <w:rsid w:val="001126F6"/>
    <w:rsid w:val="00113576"/>
    <w:rsid w:val="001240BD"/>
    <w:rsid w:val="0013261A"/>
    <w:rsid w:val="001329E1"/>
    <w:rsid w:val="00136E2B"/>
    <w:rsid w:val="0016104F"/>
    <w:rsid w:val="00176D60"/>
    <w:rsid w:val="001818F1"/>
    <w:rsid w:val="00191940"/>
    <w:rsid w:val="001A2F48"/>
    <w:rsid w:val="001A641F"/>
    <w:rsid w:val="001B05DF"/>
    <w:rsid w:val="001D1169"/>
    <w:rsid w:val="001D4366"/>
    <w:rsid w:val="002138A4"/>
    <w:rsid w:val="002552BB"/>
    <w:rsid w:val="0026195B"/>
    <w:rsid w:val="002737E9"/>
    <w:rsid w:val="002837AD"/>
    <w:rsid w:val="002A1F73"/>
    <w:rsid w:val="002E3F9C"/>
    <w:rsid w:val="002F7B55"/>
    <w:rsid w:val="00302FCB"/>
    <w:rsid w:val="00307CF6"/>
    <w:rsid w:val="00310D27"/>
    <w:rsid w:val="0031433B"/>
    <w:rsid w:val="003271B0"/>
    <w:rsid w:val="00330DD4"/>
    <w:rsid w:val="00337986"/>
    <w:rsid w:val="00341A83"/>
    <w:rsid w:val="00356F85"/>
    <w:rsid w:val="0037508A"/>
    <w:rsid w:val="00376119"/>
    <w:rsid w:val="003772BE"/>
    <w:rsid w:val="003857BA"/>
    <w:rsid w:val="003866FC"/>
    <w:rsid w:val="003B16C1"/>
    <w:rsid w:val="003C40F5"/>
    <w:rsid w:val="003C7F04"/>
    <w:rsid w:val="003E3979"/>
    <w:rsid w:val="003F027D"/>
    <w:rsid w:val="0041258B"/>
    <w:rsid w:val="00443B22"/>
    <w:rsid w:val="004903A1"/>
    <w:rsid w:val="004A067F"/>
    <w:rsid w:val="004A0ED8"/>
    <w:rsid w:val="004B2F83"/>
    <w:rsid w:val="004B380C"/>
    <w:rsid w:val="004C5FDC"/>
    <w:rsid w:val="004E0B13"/>
    <w:rsid w:val="004F1F3B"/>
    <w:rsid w:val="00527386"/>
    <w:rsid w:val="005328F2"/>
    <w:rsid w:val="00537F67"/>
    <w:rsid w:val="00540B83"/>
    <w:rsid w:val="005431AC"/>
    <w:rsid w:val="0056245C"/>
    <w:rsid w:val="005660CD"/>
    <w:rsid w:val="005A348B"/>
    <w:rsid w:val="005D38EE"/>
    <w:rsid w:val="006108A0"/>
    <w:rsid w:val="006112AB"/>
    <w:rsid w:val="006479CE"/>
    <w:rsid w:val="00650B95"/>
    <w:rsid w:val="00675D53"/>
    <w:rsid w:val="0068234A"/>
    <w:rsid w:val="006858F3"/>
    <w:rsid w:val="00685FC2"/>
    <w:rsid w:val="00690556"/>
    <w:rsid w:val="00694F64"/>
    <w:rsid w:val="006B495C"/>
    <w:rsid w:val="006B6DB0"/>
    <w:rsid w:val="006D6CF8"/>
    <w:rsid w:val="006E5E05"/>
    <w:rsid w:val="00707749"/>
    <w:rsid w:val="0071057E"/>
    <w:rsid w:val="00723EB9"/>
    <w:rsid w:val="00736AE7"/>
    <w:rsid w:val="00745DAE"/>
    <w:rsid w:val="007515EA"/>
    <w:rsid w:val="00755AA2"/>
    <w:rsid w:val="00765115"/>
    <w:rsid w:val="00767C29"/>
    <w:rsid w:val="00770DD3"/>
    <w:rsid w:val="00781254"/>
    <w:rsid w:val="00786037"/>
    <w:rsid w:val="007955F8"/>
    <w:rsid w:val="007A3804"/>
    <w:rsid w:val="007E6EE5"/>
    <w:rsid w:val="007F3963"/>
    <w:rsid w:val="007F5847"/>
    <w:rsid w:val="008040A5"/>
    <w:rsid w:val="008113B3"/>
    <w:rsid w:val="00835651"/>
    <w:rsid w:val="00836455"/>
    <w:rsid w:val="00864709"/>
    <w:rsid w:val="0086766C"/>
    <w:rsid w:val="00871B0F"/>
    <w:rsid w:val="00874017"/>
    <w:rsid w:val="00875FD2"/>
    <w:rsid w:val="0088609D"/>
    <w:rsid w:val="00896189"/>
    <w:rsid w:val="008A235A"/>
    <w:rsid w:val="008A2D26"/>
    <w:rsid w:val="008B0057"/>
    <w:rsid w:val="008B2FA0"/>
    <w:rsid w:val="008C1155"/>
    <w:rsid w:val="008D67B7"/>
    <w:rsid w:val="008D7C07"/>
    <w:rsid w:val="008D7D16"/>
    <w:rsid w:val="008E3DFE"/>
    <w:rsid w:val="009002A4"/>
    <w:rsid w:val="00903BBF"/>
    <w:rsid w:val="0090555A"/>
    <w:rsid w:val="00921D62"/>
    <w:rsid w:val="00924E4A"/>
    <w:rsid w:val="00932746"/>
    <w:rsid w:val="00936D68"/>
    <w:rsid w:val="00946038"/>
    <w:rsid w:val="009867FB"/>
    <w:rsid w:val="00993BCC"/>
    <w:rsid w:val="009B3622"/>
    <w:rsid w:val="009C5D86"/>
    <w:rsid w:val="009F748C"/>
    <w:rsid w:val="00A072C0"/>
    <w:rsid w:val="00A1686C"/>
    <w:rsid w:val="00A23BC4"/>
    <w:rsid w:val="00A40206"/>
    <w:rsid w:val="00A5007D"/>
    <w:rsid w:val="00A52374"/>
    <w:rsid w:val="00A534CA"/>
    <w:rsid w:val="00A57A08"/>
    <w:rsid w:val="00A6676A"/>
    <w:rsid w:val="00A93E73"/>
    <w:rsid w:val="00AA71BB"/>
    <w:rsid w:val="00AB42A6"/>
    <w:rsid w:val="00AC28E3"/>
    <w:rsid w:val="00AC4860"/>
    <w:rsid w:val="00AD0221"/>
    <w:rsid w:val="00AE3989"/>
    <w:rsid w:val="00AE3CF7"/>
    <w:rsid w:val="00B04D28"/>
    <w:rsid w:val="00B32E31"/>
    <w:rsid w:val="00B34891"/>
    <w:rsid w:val="00B51D91"/>
    <w:rsid w:val="00B55C19"/>
    <w:rsid w:val="00B7090C"/>
    <w:rsid w:val="00B75590"/>
    <w:rsid w:val="00B95492"/>
    <w:rsid w:val="00B96586"/>
    <w:rsid w:val="00B96D69"/>
    <w:rsid w:val="00BB2049"/>
    <w:rsid w:val="00BB45B9"/>
    <w:rsid w:val="00BC0220"/>
    <w:rsid w:val="00BC5B98"/>
    <w:rsid w:val="00BD0D8A"/>
    <w:rsid w:val="00BD3AAB"/>
    <w:rsid w:val="00BE69D4"/>
    <w:rsid w:val="00BF3AC5"/>
    <w:rsid w:val="00C2011E"/>
    <w:rsid w:val="00C3776B"/>
    <w:rsid w:val="00C472C3"/>
    <w:rsid w:val="00C52341"/>
    <w:rsid w:val="00C529BD"/>
    <w:rsid w:val="00C55BBE"/>
    <w:rsid w:val="00C64CF4"/>
    <w:rsid w:val="00C64DEA"/>
    <w:rsid w:val="00C803A2"/>
    <w:rsid w:val="00CB2A14"/>
    <w:rsid w:val="00CC163C"/>
    <w:rsid w:val="00CC3452"/>
    <w:rsid w:val="00D15ED2"/>
    <w:rsid w:val="00D3602E"/>
    <w:rsid w:val="00D5156C"/>
    <w:rsid w:val="00D5412D"/>
    <w:rsid w:val="00D60C2D"/>
    <w:rsid w:val="00D7262A"/>
    <w:rsid w:val="00DC488C"/>
    <w:rsid w:val="00DD158D"/>
    <w:rsid w:val="00E1043A"/>
    <w:rsid w:val="00E16163"/>
    <w:rsid w:val="00E273B9"/>
    <w:rsid w:val="00E277C0"/>
    <w:rsid w:val="00E4105A"/>
    <w:rsid w:val="00E446D8"/>
    <w:rsid w:val="00E472AE"/>
    <w:rsid w:val="00E6358D"/>
    <w:rsid w:val="00E82BA6"/>
    <w:rsid w:val="00E97BB4"/>
    <w:rsid w:val="00EA017B"/>
    <w:rsid w:val="00EA6BF5"/>
    <w:rsid w:val="00EB357D"/>
    <w:rsid w:val="00EF0AAF"/>
    <w:rsid w:val="00F00035"/>
    <w:rsid w:val="00F05D04"/>
    <w:rsid w:val="00F312FC"/>
    <w:rsid w:val="00F51993"/>
    <w:rsid w:val="00F62194"/>
    <w:rsid w:val="00F77B1E"/>
    <w:rsid w:val="00F95286"/>
    <w:rsid w:val="00FB7C7B"/>
    <w:rsid w:val="00FF504C"/>
    <w:rsid w:val="2FAC4AFC"/>
    <w:rsid w:val="3BE23614"/>
    <w:rsid w:val="4DF561D1"/>
    <w:rsid w:val="4F780539"/>
    <w:rsid w:val="5BC030BC"/>
    <w:rsid w:val="6E380B11"/>
    <w:rsid w:val="6F873F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Default"/>
    <w:uiPriority w:val="0"/>
    <w:pPr>
      <w:widowControl w:val="0"/>
      <w:autoSpaceDE w:val="0"/>
      <w:autoSpaceDN w:val="0"/>
      <w:adjustRightInd w:val="0"/>
    </w:pPr>
    <w:rPr>
      <w:rFonts w:ascii="仿宋" w:hAnsi="仿宋" w:cs="仿宋" w:eastAsiaTheme="minorEastAsia"/>
      <w:color w:val="000000"/>
      <w:sz w:val="24"/>
      <w:szCs w:val="24"/>
      <w:lang w:val="en-US" w:eastAsia="zh-CN" w:bidi="ar-SA"/>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paragraph" w:styleId="11">
    <w:name w:val="List Paragraph"/>
    <w:basedOn w:val="1"/>
    <w:qFormat/>
    <w:uiPriority w:val="99"/>
    <w:pPr>
      <w:ind w:firstLine="420" w:firstLineChars="200"/>
    </w:pPr>
    <w:rPr>
      <w:rFonts w:ascii="Calibri" w:hAnsi="Calibri" w:eastAsia="宋体" w:cs="Times New Roman"/>
    </w:rPr>
  </w:style>
  <w:style w:type="character" w:customStyle="1" w:styleId="12">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5FD918-6C6B-4B3F-BFC8-C74D3635CDF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1187</Words>
  <Characters>6768</Characters>
  <Lines>56</Lines>
  <Paragraphs>15</Paragraphs>
  <TotalTime>29</TotalTime>
  <ScaleCrop>false</ScaleCrop>
  <LinksUpToDate>false</LinksUpToDate>
  <CharactersWithSpaces>7940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2020-04-30T06:01:00Z</dcterms:created>
  <dc:creator>微软用户</dc:creator>
  <cp:lastModifiedBy>rain</cp:lastModifiedBy>
  <cp:lastPrinted>2020-04-30T00:36:00Z</cp:lastPrinted>
  <dcterms:modified xsi:type="dcterms:W3CDTF">2020-05-04T02:01:37Z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