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01" w:rsidRPr="00C320F2" w:rsidRDefault="003B0E01" w:rsidP="00482745">
      <w:pPr>
        <w:spacing w:line="360" w:lineRule="auto"/>
        <w:jc w:val="center"/>
        <w:rPr>
          <w:rFonts w:ascii="宋体" w:eastAsia="宋体" w:hAnsi="宋体"/>
          <w:b/>
        </w:rPr>
      </w:pPr>
      <w:r w:rsidRPr="00C320F2">
        <w:rPr>
          <w:rFonts w:ascii="宋体" w:eastAsia="宋体" w:hAnsi="宋体"/>
          <w:b/>
        </w:rPr>
        <w:t>2017年两会政府工作报告</w:t>
      </w:r>
    </w:p>
    <w:p w:rsidR="003B0E01" w:rsidRPr="003B0E01" w:rsidRDefault="003B0E01" w:rsidP="003B0E01">
      <w:pPr>
        <w:spacing w:line="360" w:lineRule="auto"/>
        <w:jc w:val="center"/>
        <w:rPr>
          <w:rFonts w:ascii="宋体" w:eastAsia="宋体" w:hAnsi="宋体"/>
        </w:rPr>
      </w:pPr>
      <w:r w:rsidRPr="003B0E01">
        <w:rPr>
          <w:rFonts w:ascii="宋体" w:eastAsia="宋体" w:hAnsi="宋体" w:hint="eastAsia"/>
        </w:rPr>
        <w:t>——</w:t>
      </w:r>
      <w:r w:rsidRPr="003B0E01">
        <w:rPr>
          <w:rFonts w:ascii="宋体" w:eastAsia="宋体" w:hAnsi="宋体"/>
        </w:rPr>
        <w:t>2017年3月5日在第十二届全国人民代表大会第五次会议上</w:t>
      </w:r>
    </w:p>
    <w:p w:rsidR="003B0E01" w:rsidRDefault="003B0E01" w:rsidP="003B0E01">
      <w:pPr>
        <w:spacing w:line="360" w:lineRule="auto"/>
        <w:ind w:firstLine="405"/>
        <w:jc w:val="center"/>
        <w:rPr>
          <w:rFonts w:ascii="宋体" w:eastAsia="宋体" w:hAnsi="宋体"/>
        </w:rPr>
      </w:pPr>
      <w:r w:rsidRPr="003B0E01">
        <w:rPr>
          <w:rFonts w:ascii="宋体" w:eastAsia="宋体" w:hAnsi="宋体" w:hint="eastAsia"/>
        </w:rPr>
        <w:t>国务院总理</w:t>
      </w:r>
      <w:r w:rsidRPr="003B0E01">
        <w:rPr>
          <w:rFonts w:ascii="宋体" w:eastAsia="宋体" w:hAnsi="宋体"/>
        </w:rPr>
        <w:t xml:space="preserve"> 李克强</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各位代表，现在，我代表国务院，向大会报告政府工作，请予审议，并请全国政协各位委员提出意见。</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一、</w:t>
      </w:r>
      <w:r w:rsidRPr="003B0E01">
        <w:rPr>
          <w:rFonts w:ascii="宋体" w:eastAsia="宋体" w:hAnsi="宋体"/>
        </w:rPr>
        <w:t>2016年工作回顾</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——经济运行缓中趋稳、稳中向好。国内生产总值达到</w:t>
      </w:r>
      <w:r w:rsidRPr="003B0E01">
        <w:rPr>
          <w:rFonts w:ascii="宋体" w:eastAsia="宋体" w:hAnsi="宋体"/>
        </w:rPr>
        <w:t>74.4万亿元，增长6.7%，名列世界前茅，对全球经济增长的贡献率超过30%。居民消费价格上涨2%。工业企业利润由上年下降2.3%转为增长8.5%，单位国内生产总值能耗下降5%，经济发展的质量和效益明显提高。</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——就业增长超出预期。全年城镇新增就业</w:t>
      </w:r>
      <w:r w:rsidRPr="003B0E01">
        <w:rPr>
          <w:rFonts w:ascii="宋体" w:eastAsia="宋体" w:hAnsi="宋体"/>
        </w:rPr>
        <w:t>1314万人。高校毕业生就业创业人数再创新高。年末城镇登记失业率4.02%，为多年来最低。13亿多人口的发展中大国，就业比较充分，十分不易。</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——改革开放深入推进。重要领域和关键环节改革取得突破性进展，供给侧结构性改革初见成效。对外开放推出新举措，“一带一路”建设进展快速，一批重大工程和国际产能合作项目落地。</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——经济结构加快调整。消费在经济增长中发挥主要拉动作用。服务业增加值占国内生产总值比重上升到</w:t>
      </w:r>
      <w:r w:rsidRPr="003B0E01">
        <w:rPr>
          <w:rFonts w:ascii="宋体" w:eastAsia="宋体" w:hAnsi="宋体"/>
        </w:rPr>
        <w:t>51.6%。高技术产业、装备制造业较快增长。农业稳中调优，粮食再获丰收。</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——发展新动能不断增强。创新驱动发展战略深入实施。科技领域取得一批国际领先的重大成果。新兴产业蓬勃兴起，传统产业加快转型升级。大众创业、万众创新广泛开展，全年新登记企业增长</w:t>
      </w:r>
      <w:r w:rsidRPr="003B0E01">
        <w:rPr>
          <w:rFonts w:ascii="宋体" w:eastAsia="宋体" w:hAnsi="宋体"/>
        </w:rPr>
        <w:t>24.5%，平均每天新增1.5万户，加上个体工商户等，各类市场主体每天新增4.5万户。新动能正在撑起发展新天地。</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lastRenderedPageBreak/>
        <w:t>——基础设施支撑能力持续提升。高速铁路投产里程超过</w:t>
      </w:r>
      <w:r w:rsidRPr="003B0E01">
        <w:rPr>
          <w:rFonts w:ascii="宋体" w:eastAsia="宋体" w:hAnsi="宋体"/>
        </w:rPr>
        <w:t>1900公里，新建改建高速公路6700多公里、农村公路29万公里。城市轨道交通、地下综合管廊建设加快。新开工重大水利工程21项。新增第四代移动通信用户3.4亿、光缆线路550多万公里。</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——人民生活继续改善。全国居民人均可支配收入实际增长</w:t>
      </w:r>
      <w:r w:rsidRPr="003B0E01">
        <w:rPr>
          <w:rFonts w:ascii="宋体" w:eastAsia="宋体" w:hAnsi="宋体"/>
        </w:rPr>
        <w:t>6.3%。农村贫困人口减少1240万，易地扶贫搬迁人口超过240万。棚户区住房改造600多万套，农村危房改造380多万户。国内旅游快速增长，出境旅游超过1.2亿人次，城乡居民生活水平有新的提高。</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我国成功主办二十国集团领导人杭州峰会，推动取得一系列开创性、引领性、机制性重要成果，在全球经济治理中留下深刻的中国印记。</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回顾过去一年，走过的路很不寻常。我们面对的是世界经济和贸易增速</w:t>
      </w:r>
      <w:r w:rsidRPr="003B0E01">
        <w:rPr>
          <w:rFonts w:ascii="宋体" w:eastAsia="宋体" w:hAnsi="宋体"/>
        </w:rPr>
        <w:t>7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一年来，我们主要做了以下工作。</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一是继续创新和加强宏观调控，经济运行保持在合理区间。去年宏观调控面临多难抉择，我们坚持不搞“大水漫灌”式强刺激，而是依靠改革创新来稳增长、调结构、防风险，在区间调控基础上，加强定向调控、相机调控。积极的财政政策力度加大，增加的财政赤字主要用于减税降费。全面推开营改增试点，全年降低企业税负</w:t>
      </w:r>
      <w:r w:rsidRPr="003B0E01">
        <w:rPr>
          <w:rFonts w:ascii="宋体" w:eastAsia="宋体" w:hAnsi="宋体"/>
        </w:rPr>
        <w:t>5700多亿元，所有行业实现税负只减不增。制定实施中央与地方增值税收入划分过渡方案，确保地方既有财力不变。扩大地方政府存量债务置换规模，降低利息负担约4000亿元。稳健的货币政策灵活适度，广义货币M2增长11.3%，低于13%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二是着力抓好“三去一降一补”，供给结构有所改善。以钢铁、煤炭行业为重点去产能，全年退出钢铁产能超过</w:t>
      </w:r>
      <w:r w:rsidRPr="003B0E01">
        <w:rPr>
          <w:rFonts w:ascii="宋体" w:eastAsia="宋体" w:hAnsi="宋体"/>
        </w:rPr>
        <w:t>6500万吨、煤炭产能超过2.9亿吨，超额完成年度目标任务，分流职工得到较好安置。支持农民工在城镇购房，提高棚改货币化安置比例，房地产去库存取得积极成效。推动企业兼并重组，发展直接融资，实施市场化法治化债转股，工业企业资产负</w:t>
      </w:r>
      <w:r w:rsidRPr="003B0E01">
        <w:rPr>
          <w:rFonts w:ascii="宋体" w:eastAsia="宋体" w:hAnsi="宋体"/>
        </w:rPr>
        <w:lastRenderedPageBreak/>
        <w:t>债率有所下降。着眼促进企业降成本，出台减税降费、降低“五险一金”缴费比例、下调用电价格等举措。加大补短板力度，办了一批当前急需又利长远的大事。</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w:t>
      </w:r>
      <w:r w:rsidRPr="003B0E01">
        <w:rPr>
          <w:rFonts w:ascii="宋体" w:eastAsia="宋体" w:hAnsi="宋体"/>
        </w:rPr>
        <w:t>165项国务院部门及其指定地方实施的审批事项，清理规范192项审批中介服务事项、220项职业资格许可认定事项。深化商事制度改革。全面推行“双随机、一公开”，增强事中事后监管的有效性，推进“互联网+政务服务”。推动国有企业调整重组和混合所有制改革。建立公平竞争审</w:t>
      </w:r>
      <w:r w:rsidRPr="003B0E01">
        <w:rPr>
          <w:rFonts w:ascii="宋体" w:eastAsia="宋体" w:hAnsi="宋体" w:hint="eastAsia"/>
        </w:rPr>
        <w:t>查制度。深化资源税改革。完善农村土地“三权分置”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积极扩大对外开放。推进“一带一路”建设，与沿线国家加强战略对接、务实合作。人民币正式纳入国际货币基金组织特别提款权货币篮子。“深港通”开启。完善促进外贸发展措施，新设</w:t>
      </w:r>
      <w:r w:rsidRPr="003B0E01">
        <w:rPr>
          <w:rFonts w:ascii="宋体" w:eastAsia="宋体" w:hAnsi="宋体"/>
        </w:rPr>
        <w:t>12个跨境电子商务综合试验区，进出口逐步回稳。推广上海等自贸试验区改革创新成果，新设7个自贸试验区。除少数实行准入特别管理措施领域外，外资企业设立及变更一律由审批改为备案管理。实际使用外资1300多亿美元，继续位居发展中国家首位。</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四是强化创新引领，新动能快速成长。深入推进“互联网</w:t>
      </w:r>
      <w:r w:rsidRPr="003B0E01">
        <w:rPr>
          <w:rFonts w:ascii="宋体" w:eastAsia="宋体" w:hAnsi="宋体"/>
        </w:rPr>
        <w:t>+”行动和国家大数据战略，全面实施《中国制造2025》，落实和完善“双创”政策措施。部署启动面向2030年的科技创新重大项目，支持北京、上海建设具有全球影响力的科技创新中心，新设6个国家自主创新示范区。国内有效发明专利拥有量突破100万件，技术交易额超过1万亿元。科技进步贡献率上升到56.2%，创新对发展的支撑作用明显增强。</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五是促进区域城乡协调发展，新的增长极增长带加快形成。深入实施“一带一路”建设、京津冀协同发展、长江经济带发展三大战略，启动建设一批重点项目。编制西部大开发“十三五”规划，实施新一轮东北振兴战略，推动中部地区崛起，支持东部地区率先发展。加快推进新型城镇化，深化户籍制度改革，全面推行居住证制度，又有</w:t>
      </w:r>
      <w:r w:rsidRPr="003B0E01">
        <w:rPr>
          <w:rFonts w:ascii="宋体" w:eastAsia="宋体" w:hAnsi="宋体"/>
        </w:rPr>
        <w:t>1600万人进城落户。发展的协同叠加效应不断显现。</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lastRenderedPageBreak/>
        <w:t>六是加强生态文明建设，绿色发展取得新进展。制定实施生态文明建设目标评价考核办法，建设国家生态文明试验区。强化大气污染治理，二氧化硫、氮氧化物排放量分别下降</w:t>
      </w:r>
      <w:r w:rsidRPr="003B0E01">
        <w:rPr>
          <w:rFonts w:ascii="宋体" w:eastAsia="宋体" w:hAnsi="宋体"/>
        </w:rPr>
        <w:t>5.6%和4%，74个重点城市细颗粒物(PM2.5)年均浓度下降9.1%。优化能源结构，清洁能源消费比重提高1.7个百分点，煤炭消费比重下降2个百分点。推进水污染防治，出台土壤污染防治行动计划。开展中央环境保护督察，严肃查处一批环境违法案件，推动了环保工作深入开展。</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七是注重保障和改善民生，人民群众获得感增强。在财政收支压力加大情况下，民生投入继续增加。出台新的就业创业政策，扎实做好重点人群、重点地区就业工作。全面推进脱贫攻坚，全国财政专项扶贫资金投入超过</w:t>
      </w:r>
      <w:r w:rsidRPr="003B0E01">
        <w:rPr>
          <w:rFonts w:ascii="宋体" w:eastAsia="宋体" w:hAnsi="宋体"/>
        </w:rPr>
        <w:t>1000亿元。提高低保、优抚、退休人员基本养老金等标准，为1700多万困难和重度残疾人发放生活或护理补贴。财政性教育经费支出占国内生产总值比例继续超过4%。重点高校招收贫困地区农村学生人数增长21.3%。免除农村贫困家庭学生普通高中学杂费。全年资助各类学校家庭困难学生8400多万人次。整合城乡居民基本医保制度，提高</w:t>
      </w:r>
      <w:r w:rsidRPr="003B0E01">
        <w:rPr>
          <w:rFonts w:ascii="宋体" w:eastAsia="宋体" w:hAnsi="宋体" w:hint="eastAsia"/>
        </w:rPr>
        <w:t>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w:t>
      </w:r>
      <w:r w:rsidRPr="003B0E01">
        <w:rPr>
          <w:rFonts w:ascii="宋体" w:eastAsia="宋体" w:hAnsi="宋体"/>
        </w:rPr>
        <w:t>900多万人次，最大限度降低了灾害损失，恢复重建有序进行。</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八是推进政府建设和治理创新，社会保持和谐稳定。国务院提请全国人大常委会审议法律议案</w:t>
      </w:r>
      <w:r w:rsidRPr="003B0E01">
        <w:rPr>
          <w:rFonts w:ascii="宋体" w:eastAsia="宋体" w:hAnsi="宋体"/>
        </w:rPr>
        <w:t>13件，制定修订行政法规8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地条钢”等行为。加强安全生产工作，事故总量和重特大事故数量继续下降。强化社会治安综合治理，依法打击违法犯罪，有力维护了国家安全和公共安全</w:t>
      </w:r>
      <w:r w:rsidRPr="003B0E01">
        <w:rPr>
          <w:rFonts w:ascii="宋体" w:eastAsia="宋体" w:hAnsi="宋体" w:hint="eastAsia"/>
        </w:rPr>
        <w:t>。</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扎实开展“两学一做”学习教育，认真落实党中央八项规定精神，坚决纠正“四风”，严格执行国务院“约法三章”。依法惩处一批腐败分子，反腐败斗争形成压倒性态势。</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w:t>
      </w:r>
      <w:r w:rsidRPr="003B0E01">
        <w:rPr>
          <w:rFonts w:ascii="宋体" w:eastAsia="宋体" w:hAnsi="宋体"/>
        </w:rPr>
        <w:t>-</w:t>
      </w:r>
      <w:r w:rsidRPr="003B0E01">
        <w:rPr>
          <w:rFonts w:ascii="宋体" w:eastAsia="宋体" w:hAnsi="宋体"/>
        </w:rPr>
        <w:lastRenderedPageBreak/>
        <w:t>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w:t>
      </w:r>
      <w:r w:rsidRPr="003B0E01">
        <w:rPr>
          <w:rFonts w:ascii="宋体" w:eastAsia="宋体" w:hAnsi="宋体" w:hint="eastAsia"/>
        </w:rPr>
        <w:t>大国，在国际和地区事务中发挥了建设性作用，为世界和平与发展作出了重要贡献。</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隆重庆祝中国共产党成立</w:t>
      </w:r>
      <w:r w:rsidRPr="003B0E01">
        <w:rPr>
          <w:rFonts w:ascii="宋体" w:eastAsia="宋体" w:hAnsi="宋体"/>
        </w:rPr>
        <w:t>95周年，隆重纪念中国工农红军长征胜利80周年，宣示了我们不忘初心、继续前进、战胜一切困难的坚强意志，彰显了全国人民走好新的长征路、不断夺取新胜利的坚定决心!</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各位代表</w:t>
      </w:r>
      <w:r w:rsidRPr="003B0E01">
        <w:rPr>
          <w:rFonts w:ascii="宋体" w:eastAsia="宋体" w:hAnsi="宋体"/>
        </w:rPr>
        <w:t>!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二、</w:t>
      </w:r>
      <w:r w:rsidRPr="003B0E01">
        <w:rPr>
          <w:rFonts w:ascii="宋体" w:eastAsia="宋体" w:hAnsi="宋体"/>
        </w:rPr>
        <w:t>2017年工作总体部署</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坚持稳中求进工作总基调，牢固树立和贯彻落实新发展理念，适应把握引领经济发展</w:t>
      </w:r>
      <w:r w:rsidRPr="003B0E01">
        <w:rPr>
          <w:rFonts w:ascii="宋体" w:eastAsia="宋体" w:hAnsi="宋体" w:hint="eastAsia"/>
        </w:rPr>
        <w:lastRenderedPageBreak/>
        <w:t>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综合分析国内外形势，我们要做好应对更加复杂严峻局面的充分准备。世界经济增长低迷态势仍在延续，“逆全球化”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今年发展的主要预期目标是：国内生产总值增长</w:t>
      </w:r>
      <w:r w:rsidRPr="003B0E01">
        <w:rPr>
          <w:rFonts w:ascii="宋体" w:eastAsia="宋体" w:hAnsi="宋体"/>
        </w:rPr>
        <w:t>6.5%左右，在实际工作中争取更好结果;居民消费价格涨幅3%左右;城镇新增就业1100万人以上，城镇登记失业率4.5%以内;进出口回稳向好，国际收支基本平衡;居民收入和经济增长基本同步;单位国内生产总值能耗下降3.4%以上，主要污染物排放量继续下降。</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w:t>
      </w:r>
      <w:r w:rsidRPr="003B0E01">
        <w:rPr>
          <w:rFonts w:ascii="宋体" w:eastAsia="宋体" w:hAnsi="宋体"/>
        </w:rPr>
        <w:t>100万人，突出了更加重视就业的导向。从经济基本面和就业吸纳能力看，这一目标通过努力是能够实现的。</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今年要继续实施积极的财政政策和稳健的货币政策，在区间调控基础上加强定向调控、相机调控，提高预见性、精准性和有效性，注重消费、投资、区域、产业、环保等政策的协调配合，确保经济运行在合理区间。</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财政政策要更加积极有效。今年赤字率拟按</w:t>
      </w:r>
      <w:r w:rsidRPr="003B0E01">
        <w:rPr>
          <w:rFonts w:ascii="宋体" w:eastAsia="宋体" w:hAnsi="宋体"/>
        </w:rPr>
        <w:t>3%安排，财政赤字2.38万亿元，比去年增加2000亿元。其中，中央财政赤字1.55万亿元，地方财政赤字8300亿元。安排地方专项债券8000亿元，继续发行地方政府置换债券。今年赤字率保持不变，主要是为了进一步减税降费，全年再减少企业税负3500亿元左右、涉企收费约2000亿元，一定要让市场主体有</w:t>
      </w:r>
      <w:r w:rsidRPr="003B0E01">
        <w:rPr>
          <w:rFonts w:ascii="宋体" w:eastAsia="宋体" w:hAnsi="宋体"/>
        </w:rPr>
        <w:lastRenderedPageBreak/>
        <w:t>切身感受。财政预算安排要突出重点、有保有压，加大力度补短板、惠民生。对地方一般性转移支付规模增长9.5%，重点增加均衡性转移支付和困难地区财力补助。压缩非重点支出，减少对绩</w:t>
      </w:r>
      <w:r w:rsidRPr="003B0E01">
        <w:rPr>
          <w:rFonts w:ascii="宋体" w:eastAsia="宋体" w:hAnsi="宋体" w:hint="eastAsia"/>
        </w:rPr>
        <w:t>效不高项目的预算安排。各级政府要坚持过紧日子，中央部门要带头，一律按不低于</w:t>
      </w:r>
      <w:r w:rsidRPr="003B0E01">
        <w:rPr>
          <w:rFonts w:ascii="宋体" w:eastAsia="宋体" w:hAnsi="宋体"/>
        </w:rPr>
        <w:t>5%的幅度压减一般性支出，决不允许增加“三公”经费，挤出更多资金用于减税降费，坚守节用裕民的正道。</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货币政策要保持稳健中性。今年广义货币</w:t>
      </w:r>
      <w:r w:rsidRPr="003B0E01">
        <w:rPr>
          <w:rFonts w:ascii="宋体" w:eastAsia="宋体" w:hAnsi="宋体"/>
        </w:rPr>
        <w:t>M2和社会融资规模余额预期增长均为12%左右。要综合运用货币政策工具，维护流动性基本稳定，合理引导市场利率水平，疏通传导机制，促进金融资源更多流向实体经济，特别是支持“三农”和小微企业。坚持汇率市场化改革方向，保持人民币在全球货币体系中的稳定地位。</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做好今年政府工作，要把握好以下几点。</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一是贯彻稳中求进工作总基调，保持战略定力。稳是大局，要着力稳增长、保就业、防风险，守住金融安全、民生保障、环境保护等方面的底线，确保经济社会大局稳定。在稳的前提下要勇于进取，深入推进改革，加快结构调整，敢于啃“硬骨头”，努力在关键领域取得新进展。</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二是坚持以推进供给侧结构性改革为主线。必须把改善供给侧结构作为主攻方向，通过简政减税、放宽准入、鼓励创新，持续激发微观主体活力，减少无效供给、扩大有效供给，更好适应和引导需求。这是一个化蛹成蝶的转型升级过程，既充满希望又伴随阵痛，既非常紧迫又艰巨复杂。要勇往直前，坚决闯过这个关口。</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推动经济保持中高速增长、产业迈向中高端水平。</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w:t>
      </w:r>
      <w:r w:rsidRPr="003B0E01">
        <w:rPr>
          <w:rFonts w:ascii="宋体" w:eastAsia="宋体" w:hAnsi="宋体"/>
        </w:rPr>
        <w:t>;一时难以解决的，要努力创造条件逐</w:t>
      </w:r>
      <w:r w:rsidRPr="003B0E01">
        <w:rPr>
          <w:rFonts w:ascii="宋体" w:eastAsia="宋体" w:hAnsi="宋体"/>
        </w:rPr>
        <w:lastRenderedPageBreak/>
        <w:t>步加以解决。我们要咬定青山不放松，持之以恒为群众办实事、解难事，促进社会公平正义，把发展硬道理更多体现在增进人民福祉上。</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三、</w:t>
      </w:r>
      <w:r w:rsidRPr="003B0E01">
        <w:rPr>
          <w:rFonts w:ascii="宋体" w:eastAsia="宋体" w:hAnsi="宋体"/>
        </w:rPr>
        <w:t>2017年重点工作任务</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面对今年艰巨繁重的改革发展稳定任务，我们要通观全局、统筹兼顾，突出重点、把握关键，正确处理好各方面关系，着重抓好以下几个方面工作。</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(一)用改革的办法深入推进“三去一降一补”。要在巩固成果基础上，针对新情况新问题，完善政策措施，努力取得更大成效。</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(二)深化重要领域和关键环节改革。要全面深化各领域改革，加快推进基础性、关键性改革，增强内生发展动力。</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(三)进一步释放国内需求潜力。推动供给结构和需求结构相适应、消费升级和有效投资相促进、区域城乡发展相协调，增强内需对经济增长的持久拉动作用。</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(四)以创新引领实体经济转型升级。实体经济从来都是我国发展的根基，当务之急是加快转型升级。要深入实施创新驱动发展战略，推动实体经济优化结构，不断提高质量、效益和竞争力。</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五)促进农业稳定发展和农民持续增收。深入推进农业供给侧结构性改革，完善强农惠农政策，拓展农民就业增收渠道，保障国家粮食安全，推动农业现代化与新型城镇化互促共进，加快培育农业农村发展新动能。</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(六)积极主动扩大对外开放。面对国际环境新变化和国内发展新要求，要进一步完善对外开放战略布局，加快构建开放型经济新体制，推动更深层次更高水平的对外开放。</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(七)加大生态环境保护治理力度。加快改善生态环境特别是空气质量，是人民群众的迫切愿望，是可持续发展的内在要求。必须科学施策、标本兼治、铁腕治理，努力向人民群众交出合格答卷。</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rPr>
        <w:t>(九)全面加强政府自身建设。要坚持党的领导，牢固树立“四个意识”，坚决维护以习近平同志为核心的党中央权威，自觉在思想上政治上行动上同党中央保持高度一致，加快转变政府职能、提高行政效能，更好为人民服务。</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各位代表</w:t>
      </w:r>
      <w:r w:rsidRPr="003B0E01">
        <w:rPr>
          <w:rFonts w:ascii="宋体" w:eastAsia="宋体" w:hAnsi="宋体"/>
        </w:rPr>
        <w:t>!我国是统一的多民族国家。要坚持和完善民族区域自治制度，认真贯彻党的</w:t>
      </w:r>
      <w:r w:rsidRPr="003B0E01">
        <w:rPr>
          <w:rFonts w:ascii="宋体" w:eastAsia="宋体" w:hAnsi="宋体"/>
        </w:rPr>
        <w:lastRenderedPageBreak/>
        <w:t>民族政策，深入开展民族团结进步创建活动。组织好内蒙古自治区成立70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我们要全面贯彻党的宗教工作基本方针，依法管理宗教事务，促进宗教关系和谐，发挥宗教界人士和信教群众在促进经济社会发展中的积极作用。</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我们要认真落实侨务政策，保障海外侨胞和归侨侨眷合法权益，充分发挥他们的独特优势和重要作用，海内外中华儿女的凝聚力和向心力必将不断增强。</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各位代表</w:t>
      </w:r>
      <w:r w:rsidRPr="003B0E01">
        <w:rPr>
          <w:rFonts w:ascii="宋体" w:eastAsia="宋体" w:hAnsi="宋体"/>
        </w:rPr>
        <w:t>!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国防动员和后备力量建设。促进经济建设和国防建设协调、平衡、兼容发展，深化国防</w:t>
      </w:r>
      <w:r w:rsidRPr="003B0E01">
        <w:rPr>
          <w:rFonts w:ascii="宋体" w:eastAsia="宋体" w:hAnsi="宋体" w:hint="eastAsia"/>
        </w:rPr>
        <w:t>科技工业体制改革，推动军民融合深度发展。各级政府要以更加扎实有力的举措，支持国防和军队改革建设，让军政军民团结之树根深、枝繁、叶茂</w:t>
      </w:r>
      <w:r w:rsidRPr="003B0E01">
        <w:rPr>
          <w:rFonts w:ascii="宋体" w:eastAsia="宋体" w:hAnsi="宋体"/>
        </w:rPr>
        <w:t>!</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各位代表</w:t>
      </w:r>
      <w:r w:rsidRPr="003B0E01">
        <w:rPr>
          <w:rFonts w:ascii="宋体" w:eastAsia="宋体" w:hAnsi="宋体"/>
        </w:rPr>
        <w:t>!我们要继续全面准确贯彻“一国两制”、“港人治港”、“澳人治澳”、高度自治的方针，严格依照宪法和基本法办事，确保“一国两制”在香港、澳门实践不动摇、不走样、不变形。全力支持香港、澳门特别行政区行政长官和政府依法施政，发展经济、改善民生、推进民主、促进和谐。“港独”是没有出路的。要推动内地与港澳深化合作，研究制定粤港澳大湾区城市群发展规划，发挥港澳独特优势，提升在国家经济发展和对外开放中的地位与功能。我们对香港、澳门保持长期繁荣稳定始终充满信心。</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我们要深入贯彻对台工作大政方针，坚持一个中国原则，维护“九二共识”共同政治基础，维护国家主权和领土完整，维护两岸关系和平发展和台海和平稳定。坚决反对和遏制“台独”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lastRenderedPageBreak/>
        <w:t>各位代表</w:t>
      </w:r>
      <w:r w:rsidRPr="003B0E01">
        <w:rPr>
          <w:rFonts w:ascii="宋体" w:eastAsia="宋体" w:hAnsi="宋体"/>
        </w:rPr>
        <w:t>!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执点问题的建设性方案。加快完善海外权益保护机制和能力建设。我们愿与国</w:t>
      </w:r>
      <w:r w:rsidRPr="003B0E01">
        <w:rPr>
          <w:rFonts w:ascii="宋体" w:eastAsia="宋体" w:hAnsi="宋体" w:hint="eastAsia"/>
        </w:rPr>
        <w:t>际社会一道，致力构建以合作共赢为核心的新型国际关系，为打造人类命运共同体作出新的贡献。</w:t>
      </w:r>
    </w:p>
    <w:p w:rsidR="003B0E01" w:rsidRDefault="003B0E01" w:rsidP="00C320F2">
      <w:pPr>
        <w:spacing w:line="360" w:lineRule="auto"/>
        <w:ind w:firstLine="405"/>
        <w:jc w:val="left"/>
        <w:rPr>
          <w:rFonts w:ascii="宋体" w:eastAsia="宋体" w:hAnsi="宋体"/>
        </w:rPr>
      </w:pPr>
      <w:r w:rsidRPr="003B0E01">
        <w:rPr>
          <w:rFonts w:ascii="宋体" w:eastAsia="宋体" w:hAnsi="宋体" w:hint="eastAsia"/>
        </w:rPr>
        <w:t>各位代表</w:t>
      </w:r>
      <w:r w:rsidRPr="003B0E01">
        <w:rPr>
          <w:rFonts w:ascii="宋体" w:eastAsia="宋体" w:hAnsi="宋体"/>
        </w:rPr>
        <w:t>!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rsidR="003B0E01" w:rsidRPr="003B0E01" w:rsidRDefault="003B0E01" w:rsidP="003B0E01">
      <w:pPr>
        <w:spacing w:line="360" w:lineRule="auto"/>
        <w:ind w:firstLine="405"/>
        <w:jc w:val="center"/>
        <w:rPr>
          <w:rFonts w:ascii="宋体" w:eastAsia="宋体" w:hAnsi="宋体"/>
          <w:b/>
          <w:bCs/>
        </w:rPr>
      </w:pPr>
      <w:r w:rsidRPr="003B0E01">
        <w:rPr>
          <w:rFonts w:ascii="宋体" w:eastAsia="宋体" w:hAnsi="宋体" w:hint="eastAsia"/>
          <w:b/>
          <w:bCs/>
        </w:rPr>
        <w:t>把握新方位，走好“下半程”——一论落实两会精神、迎接党的十九大</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春意盎然的三月，开启新的奋斗征程。１５日上午，在民主、团结、求实、奋进的热烈气氛中，十二届全国人大五次会议圆满完成各项议程胜利闭幕。大会表决通过政府工作报告、全国人大常委会工作报告和“两高”工作报告等，表决通过了民法总则，对今年各项工作作出部署，凝聚起推动党和国家事业发展的磅礴力量。落实两会精神，以优异成绩迎接党的十九大，时代呼唤我们从新起点再出发，不断把各项事业推向前进。</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把握历史方位，才能看清前行的方向，走好脚下的道路。在实现“两个一百年”奋斗目标征程中，２０１７年是一个承前启后的重要年份：从党的十八大到２０２０年全面建成小康社会的８年，时间已经过半；从上世纪八十年代初迈出现代化建设“三步走”战略步伐，到本世纪中叶基本实现现代化目标，进程也已过半。进入任务更加艰巨的“下半程”，更加要求我们顽强拼搏、接力奋斗，不断取得具有许多新的历史特点的伟大斗争新胜利。今年是党的十九大召开之年，是全面实施“十三五”规划重要一年、推进供给侧结构性改革深化之年，做好今年各项工作，具有继往开来的重要意义。</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事在四方，要在中央。党的十八大以来，以习近平同志为核心的党中央团结带领全国各族人民励精图治、开拓创新，统筹推进“五位一体”总体布局和协调推进“四个全面”战略布局，开创了党和国家事业发展新局面。今年全国两会期间，习近平总书记与代表委员共商国是，就落实新发展理念、深化改革开放、强化创新驱动、推进供给侧结构性改革、脱贫攻</w:t>
      </w:r>
      <w:r w:rsidRPr="003B0E01">
        <w:rPr>
          <w:rFonts w:ascii="宋体" w:eastAsia="宋体" w:hAnsi="宋体" w:hint="eastAsia"/>
        </w:rPr>
        <w:lastRenderedPageBreak/>
        <w:t>坚、民族团结、科技兴军、从严治党等事关全局的重大问题发表一系列重要讲话，既着眼破解当前突出问题，又立足长远取势谋局，为改革发展指明前进方向，注入信心和力量。</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思想是行动的先导，理论是实践的指南。落实两会精神，以优异成绩迎接党的十九大，最根本的是牢固树立“四个意识”，以习近平总书记系列重要讲话精神和治国理政新理念新思想新战略为指引，自觉同以习近平同志为核心的党中央在思想上政治上行动上保持高度一致。凝心聚力，无往不胜。坚决维护党中央权威和集中统一领导，切实把思想和行动统一到党中央决策部署上来，把智慧和力量凝聚到改革发展稳定上来，不折不扣抓好贯彻落实，我们就一定能再接再厉、乘势而上，开创各项事业发展新局面。</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落实两会精神，以优异成绩迎接党的十九大，最关键的是坚持稳中求进工作总基调，真抓实干，奋发有为，进一步做好党和国家各项工作。发扬改革创新精神，践行新发展理念，把握好推进供给侧结构性改革这条主线，才能不断提高发展质量和效益；坚持以人民为中心的发展思想，着力改善民生，继续推进脱贫攻坚，破解民生难点问题，才能不断增强群众获得感；坚定不移推进从严治党，净化政治生态，改进干部作风，才能焕发干事创业的精气神，让忠诚、干净、担当的好干部大显身手。坚定信心，开拓进取，切实做好思想理论准备工作、组织准备工作、经济社会发展工作、意识形态工作，切实维护社会和谐稳定，我们就一定能以各项工作的优异成绩迎接党的十九大胜利召开。</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中流击水，奋楫者进。“勤勉尽责”“行动是最响亮的回答”“相互配合、共同给力”……连日来，广大代表委员把两会精神带往全国各地，汇聚起“撸起袖子加油干”的奋进力量。新的进军号角已经吹响，让我们更加紧密地团结在以习近平同志为核心的党中央周围，把握历史新方位，走好复兴“下半程”，同心同德、苦干实干，为夺取全面建成小康社会新胜利、实现“两个一百年”奋斗目标而奋勇前进。</w:t>
      </w:r>
    </w:p>
    <w:p w:rsidR="003B0E01" w:rsidRPr="003B0E01" w:rsidRDefault="003B0E01" w:rsidP="003B0E01">
      <w:pPr>
        <w:spacing w:line="360" w:lineRule="auto"/>
        <w:ind w:firstLine="405"/>
        <w:jc w:val="center"/>
        <w:rPr>
          <w:rFonts w:ascii="宋体" w:eastAsia="宋体" w:hAnsi="宋体"/>
        </w:rPr>
      </w:pPr>
      <w:r w:rsidRPr="003B0E01">
        <w:rPr>
          <w:rFonts w:ascii="宋体" w:eastAsia="宋体" w:hAnsi="宋体" w:hint="eastAsia"/>
          <w:b/>
          <w:bCs/>
        </w:rPr>
        <w:t>改革创新，催生发展新活力——二论落实两会精神、迎接党的十九大</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惟改革者进，惟创新者强，惟改革创新者胜。今年是全面实施“十三五”规划的重要一年，也是供给侧结构性改革的深化之年。把改革创新放在更加突出的位置，是各项事业发展的必然要求。</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天下之事，非新无以为进。党的十八大以来，深化改革开放、推进创新驱动一直是以习近平同志为核心的党中央治国理政的重要着力点，也是习近平总书记历年两会的必谈话题。今年两会上，从上海自贸区建设到东北老工业基地振兴，从推进供给侧结构性改革到实施创新驱动发展战略，从推进国有企业改革发展到建立军民融合创新体系，对改革创新的思考与</w:t>
      </w:r>
      <w:r w:rsidRPr="003B0E01">
        <w:rPr>
          <w:rFonts w:ascii="宋体" w:eastAsia="宋体" w:hAnsi="宋体" w:hint="eastAsia"/>
        </w:rPr>
        <w:lastRenderedPageBreak/>
        <w:t>谋划贯穿总书记的“两会时间”。深入学习贯彻习近平总书记系列重要讲话精神，激发改革动力、推动创新发展，是落实两会精神、以优异成绩迎接党的十九大的重要任务，也是我们啃下发展硬骨头、迈向发展新阶段的必由之路。</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适应和引领经济发展新常态，推进供给侧结构性改革，根本要靠创新。创新是全方位的，既要解放思想、更新观念，以新思路、新举措探索发展新路径；也要抓住科技创新这个“龙头”，奋力在基础科技领域作出大的创新、在关键核心技术领域取得大的突破；还要加强体制机制创新，进一步清除障碍、破除藩篱，让创新创业的活力充分涌流。把握好推进供给侧结构性改革这条主线，就是要变中求新、变中突破，加快培育新的发展动能，不断提高发展的质量和效益。加快推进国企、财税、金融、社保等基础性关键性改革，更好发挥改革的牵引作用，才能用改革的办法促进结构调整，厚植新的发展优势；处理好政府和市场、短期和长期、减法和加法、供给和需求的关系，推动新技术、新产业、新业态蓬勃发展，才能用创新的路子加快转型升级，不断提高供给质量。</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入之愈深，其进愈难。”不管是占领科技创新的制高点，还是深入推进“三去一降一补”，或者是深化重点领域、关键环节的改革，都是啃硬骨头多、动奶酪多的硬仗苦仗。越是这个时候，抓改革、促创新，就越需要保持定力、勇于担当，以良好的精神状态攻坚克难、奋发有为。鼓起刀刃向内、自我革命的勇气，就能摆脱思想观念的束缚、突破利益固化的藩篱，进一步凝聚社会创造力；激发破字当头、迎难而上的干劲，就能除旧立新、破局开路，打开一片发展的新天地。各级干部尤其是领导干部要当好改革的促进派和实干家，当好创新的推动者和实践者，让改革创新在全社会蔚然成风，为经济社会发展提供源源不断的驱动力。</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功以才成，业由才广。创新的事业呼唤创新的人才。当前，我国有１．７亿受过高等教育和拥有高技能的人才，与近８亿的劳动力结合起来，能创造的财富、激发的能量难以估算。创新驱动实质上是人才驱动。只要抓住“人”这个生产力当中最重要的因素，大兴识才爱才敬才用才之风，改革人才培养使用机制，让更多千里马竞相奔腾，我们就能聚天下英才而用之，为全面深化改革、推动创新发展提供坚实的人才支撑和智力支持。</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代表委员为推进供给侧结构性改革献计献策，共享单车等新商业模式激荡市场……两会期间，从庄严的人民大会堂到春意融融的神州大地，改革强音振奋人心，创新活力扑面而来。迎接挑战，开创未来，最根本的是改革创新。在以习近平同志为核心的党中央坚强领导下，我们坚持改革不停顿、开放不止步、创新不懈怠，就一定能闯关夺隘、爬坡过坎，推动经济社会发展迈向新高度，以优异成绩迎接党的十九大胜利召开。</w:t>
      </w:r>
    </w:p>
    <w:p w:rsidR="003B0E01" w:rsidRPr="003B0E01" w:rsidRDefault="003B0E01" w:rsidP="003B0E01">
      <w:pPr>
        <w:spacing w:line="360" w:lineRule="auto"/>
        <w:ind w:firstLine="405"/>
        <w:jc w:val="center"/>
        <w:rPr>
          <w:rFonts w:ascii="宋体" w:eastAsia="宋体" w:hAnsi="宋体"/>
          <w:b/>
        </w:rPr>
      </w:pPr>
      <w:r w:rsidRPr="003B0E01">
        <w:rPr>
          <w:rFonts w:ascii="宋体" w:eastAsia="宋体" w:hAnsi="宋体" w:hint="eastAsia"/>
          <w:b/>
        </w:rPr>
        <w:lastRenderedPageBreak/>
        <w:t>改善民生，增强群众获得感——三论落实两会精神、迎接党的十九大</w:t>
      </w:r>
    </w:p>
    <w:p w:rsidR="003B0E01" w:rsidRPr="003B0E01" w:rsidRDefault="003B0E01" w:rsidP="003B0E01">
      <w:pPr>
        <w:spacing w:line="360" w:lineRule="auto"/>
        <w:ind w:firstLine="405"/>
        <w:jc w:val="left"/>
        <w:rPr>
          <w:rFonts w:ascii="宋体" w:eastAsia="宋体" w:hAnsi="宋体"/>
        </w:rPr>
      </w:pPr>
      <w:r>
        <w:rPr>
          <w:rFonts w:ascii="宋体" w:eastAsia="宋体" w:hAnsi="宋体" w:hint="eastAsia"/>
        </w:rPr>
        <w:t xml:space="preserve">　</w:t>
      </w:r>
      <w:r w:rsidRPr="003B0E01">
        <w:rPr>
          <w:rFonts w:ascii="宋体" w:eastAsia="宋体" w:hAnsi="宋体" w:hint="eastAsia"/>
        </w:rPr>
        <w:t>“治国有常，而利民为本。”全面建成小康社会，最重要的是落实以人民为中心的发展思想，不断增强人民群众的获得感和幸福感。</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全力保障和改善民生”“多搞一些改善生产生活条件的项目”“多办一些惠民生的实事”“多解决一些各族群众牵肠挂肚的问题”……今年两会上，从打赢脱贫攻坚战的谋划，到惠农兴农的部署，再到对困难群众冷暖的牵挂，习近平总书记的系列重要讲话体现鲜明的人民立场，蕴含深厚人民情怀，为做好新形势下的民生工作指明了方向。贯彻落实两会精神，以优异成绩迎接党的十九大，要求各级干部坚持以总书记重要讲话精神为指导，始终把民生放在心上、抓在手上，着力解决好人民群众普遍关心的突出问题，让老百姓过上更好日子。</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人民对美好生活的向往，就是我们的奋斗目标。”党的十八大以来，以习近平同志为核心的党中央始终心系人民、造福人民，奋力开创各项民生事业发展新局面。去年，全国居民人均可支配收入实际增长６．３％，农村贫困人口减少１２４０万，棚户区住房改造６００多万套，农村危房改造３８０多万户。在经济下行压力加大、改革发展任务繁重的背景下，这份民生成绩单来之不易，让人倍感温暖。保障和改善民生没有完成时。新形势下，无论是推进脱贫攻坚，还是破解教育、医疗、住房、环境、食品安全等领域的民生难题，都还有不少硬骨头要啃。只有付出更加艰苦的努力，才能实现更加幸福的民生图景。</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循道而行，功成事遂。改善民生，需要坚持科学方法论，真正抓在点子上，抓到关键处。要坚持精准施策、过细工作，多下“绣花”功夫，方能找准群众“痛点”，进行靶向治疗。要坚持稳中求进工作总基调，按照守住底线、突出重点、完善制度、引导舆论的思路，抓住“牛鼻子”，做好社会托底工作，采取针对性更强、覆盖面更大、作用更直接、效果更明显的举措，才能切实缓群众之所急、解群众之所困。</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t>为政贵在行，民生重在实。民生工作直接同老百姓见面、对账，来不得半点虚假，既要积极而为，又要量力而行，承诺了的就要兑现。到２０２０年现行标准下农村贫困人口全部脱贫、贫困县全部摘帽，是党和政府立下的军令状。绝不能为了完成这个军令状搞虚假扶贫、数字脱贫，绝不能脱离实际把脱贫时间表随意提前，而应一村一寨、一家一户地做实工作，坚持防止返贫和继续攻坚两手抓，创造出群众认可、经得起历史和实践检验的扶贫脱贫实绩。务实求实不只是脱贫攻坚的要求，整个民生工作都要实实在在、力求实效，不搞“盆景”，坚决防止“面子工程”“形象工程”“政绩工程”，办实事，解难事，让群众真正看到变化、真正得到实惠。</w:t>
      </w:r>
    </w:p>
    <w:p w:rsidR="003B0E01" w:rsidRPr="003B0E01" w:rsidRDefault="003B0E01" w:rsidP="003B0E01">
      <w:pPr>
        <w:spacing w:line="360" w:lineRule="auto"/>
        <w:ind w:firstLine="405"/>
        <w:jc w:val="left"/>
        <w:rPr>
          <w:rFonts w:ascii="宋体" w:eastAsia="宋体" w:hAnsi="宋体"/>
        </w:rPr>
      </w:pPr>
      <w:r w:rsidRPr="003B0E01">
        <w:rPr>
          <w:rFonts w:ascii="宋体" w:eastAsia="宋体" w:hAnsi="宋体" w:hint="eastAsia"/>
        </w:rPr>
        <w:lastRenderedPageBreak/>
        <w:t>实现更多的新增就业，减少更多的贫困人口，出现更多的蓝天白云，织密更牢的民生保障网……两会上的民生谋划，生动诠释了以人民为中心的发展思想，与广大人民群众的热切期盼同频共振。幸福不会从天而降，梦想不会自动成真。广大党员、干部只有怀着强烈的忧民、爱民、为民、惠民之心，认真贯彻落实以习近平同志为核心的党中央的决策部署，撸起袖子加油干，带领群众一起干，就一定能以民生工作优异成绩迎接党的十九大胜利召开，美好幸福的图景就一定能变成现实。</w:t>
      </w:r>
    </w:p>
    <w:p w:rsidR="00C320F2" w:rsidRPr="00C320F2" w:rsidRDefault="00C320F2" w:rsidP="00C320F2">
      <w:pPr>
        <w:spacing w:line="360" w:lineRule="auto"/>
        <w:ind w:firstLine="405"/>
        <w:jc w:val="center"/>
        <w:rPr>
          <w:rFonts w:ascii="宋体" w:eastAsia="宋体" w:hAnsi="宋体"/>
        </w:rPr>
      </w:pPr>
      <w:r w:rsidRPr="00C320F2">
        <w:rPr>
          <w:rFonts w:ascii="宋体" w:eastAsia="宋体" w:hAnsi="宋体" w:hint="eastAsia"/>
          <w:b/>
          <w:bCs/>
        </w:rPr>
        <w:t>从严治党，提供坚强政治保证——四论落实两会精神、迎接党的十九大</w:t>
      </w:r>
    </w:p>
    <w:p w:rsidR="00C320F2"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办好中国的事情，关键在党。全面从严治党，是全面建成小康社会的重要战略举措，是各项事业发展的根本政治保证。</w:t>
      </w:r>
    </w:p>
    <w:p w:rsidR="00C320F2"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从“严肃党内政治生活”到“形成风清气正的良好政治生态”，从“压实压紧管党治党主体责任和监督责任”到“深入整治选人用人不正之风”……两会期间，习近平总书记围绕改革发展稳定新形势新任务，就净化政治生态、转变干部作风、加强干部队伍建设等作出一系列重要论述，为贯彻落实党的十八届六中全会精神、推进全面从严治党注入了强大思想动力。认真学习贯彻习总书记重要讲话精神，抓好抓实管党治党，既是一项重要政治任务，也是落实两会精神、以优异成绩迎接党的十九大的必然要求。</w:t>
      </w:r>
    </w:p>
    <w:p w:rsidR="00C320F2"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党要管党才能管好党，从严治党才能治好党。党的十八大以来，以习近平同志为核心的党中央坚定不移正风反腐，反腐败斗争压倒性态势已经形成，不敢腐的目标初步实现，不能腐的制度日益完善，不想腐的堤坝正在构筑，为开创治国理政新局面提供了有力政治保证。全面从严治党永远在路上。今年是党的十九大召开之年，只有真抓严管、毫不松懈，坚定不移推进全面从严治党，才能不断夯实管党治党基础，激发实干兴邦动力，以党的建设扎实成绩迎接党的十九大。</w:t>
      </w:r>
    </w:p>
    <w:p w:rsidR="00C320F2"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一个地方要实现政通人和、安定有序，必须有良好政治生态。”政治生态，既是检验管党治党是否有力的重要标尺，也塑造着一方发展的基础性条件。“地薄者大木不产，水浅者大鱼不游。”事实告诉我们，政治生态清明，从政环境就优良，人心就顺、正气就足；政治生态污浊，就会导致人心涣散、弊病丛生。</w:t>
      </w:r>
    </w:p>
    <w:p w:rsidR="00C320F2"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浇风易渐，淳化难归”，净化政治生态绝非一朝一夕之功，需要综合施策、协同发力。要着力清除腐败这个“污染源”营造清风正气，要烧热党内政治生活的“大熔炉”锤炼党性，要树立能者上、庸者下、劣者汰的选人用人导向澄清吏治，要大力弘扬实事求是、真抓实干的优良作风校准干部言行，进一步激浊扬清、扶正祛邪，进一步调动干部队伍和各方面积极</w:t>
      </w:r>
      <w:r w:rsidRPr="00C320F2">
        <w:rPr>
          <w:rFonts w:ascii="宋体" w:eastAsia="宋体" w:hAnsi="宋体" w:hint="eastAsia"/>
        </w:rPr>
        <w:lastRenderedPageBreak/>
        <w:t>性，为干事创业营造良好环境、激发强劲动力。</w:t>
      </w:r>
    </w:p>
    <w:p w:rsidR="00C320F2"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推进全面从严治党，要害在党员领导干部这个“关键少数”。人不率则不从，身不先则不信。领导干部要旗帜鲜明讲政治，牢固树立“四个意识”，自觉维护以习近平同志为核心的党中央权威，做严守党的政治纪律和政治规矩的表率；要带头坚定政治理想、锤炼政治品格、坚守政治价值、弘扬自我革命精神，发挥好引领示范作用；要带头执行《准则》《条例》，把好用权“方向盘”，系好廉洁“安全带”，把加强和规范党内政治生活、加强党内监督各项任务落到实处，自觉为净化政治生态履职尽责、作出贡献。领导干部把责任扛在肩上，用担当诠释忠诚，必将形成一级带一级、一级促一级的示范效应，推动全面从严治党不断向纵深发展。</w:t>
      </w:r>
    </w:p>
    <w:p w:rsidR="003B0E01" w:rsidRPr="00C320F2" w:rsidRDefault="00C320F2" w:rsidP="00C320F2">
      <w:pPr>
        <w:spacing w:line="360" w:lineRule="auto"/>
        <w:ind w:firstLine="405"/>
        <w:jc w:val="left"/>
        <w:rPr>
          <w:rFonts w:ascii="宋体" w:eastAsia="宋体" w:hAnsi="宋体"/>
        </w:rPr>
      </w:pPr>
      <w:r w:rsidRPr="00C320F2">
        <w:rPr>
          <w:rFonts w:ascii="宋体" w:eastAsia="宋体" w:hAnsi="宋体" w:hint="eastAsia"/>
        </w:rPr>
        <w:t>“党员干部状态什么样，地方的发展状态就是什么样”“群众看党员，党员看干部”……两会期间代表委员的发言，道出了广大群众的心声，也凸显了各级干部肩负的重任。新的奋斗征程上，树立稳扎稳打、求真务实的作风，焕发开拓进取、力争上游的精气神，广大党员干部就一定能凝心聚力、奋发有为，带领人民群众推动各项事业继续前进，以优异成绩迎接党的十九大，以扎实业绩创造更加美好的未来。</w:t>
      </w:r>
    </w:p>
    <w:sectPr w:rsidR="003B0E01" w:rsidRPr="00C320F2" w:rsidSect="00E07E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AB7" w:rsidRDefault="00CA0AB7" w:rsidP="008757D9">
      <w:r>
        <w:separator/>
      </w:r>
    </w:p>
  </w:endnote>
  <w:endnote w:type="continuationSeparator" w:id="1">
    <w:p w:rsidR="00CA0AB7" w:rsidRDefault="00CA0AB7" w:rsidP="008757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293"/>
      <w:docPartObj>
        <w:docPartGallery w:val="Page Numbers (Bottom of Page)"/>
        <w:docPartUnique/>
      </w:docPartObj>
    </w:sdtPr>
    <w:sdtContent>
      <w:p w:rsidR="008757D9" w:rsidRDefault="007E039B">
        <w:pPr>
          <w:pStyle w:val="a5"/>
          <w:jc w:val="center"/>
        </w:pPr>
        <w:fldSimple w:instr=" PAGE   \* MERGEFORMAT ">
          <w:r w:rsidR="00C94E7F" w:rsidRPr="00C94E7F">
            <w:rPr>
              <w:noProof/>
              <w:lang w:val="zh-CN"/>
            </w:rPr>
            <w:t>15</w:t>
          </w:r>
        </w:fldSimple>
      </w:p>
    </w:sdtContent>
  </w:sdt>
  <w:p w:rsidR="008757D9" w:rsidRDefault="008757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AB7" w:rsidRDefault="00CA0AB7" w:rsidP="008757D9">
      <w:r>
        <w:separator/>
      </w:r>
    </w:p>
  </w:footnote>
  <w:footnote w:type="continuationSeparator" w:id="1">
    <w:p w:rsidR="00CA0AB7" w:rsidRDefault="00CA0AB7" w:rsidP="00875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DDA"/>
    <w:rsid w:val="001E7E28"/>
    <w:rsid w:val="002829D9"/>
    <w:rsid w:val="002C6861"/>
    <w:rsid w:val="003B0E01"/>
    <w:rsid w:val="00443DDA"/>
    <w:rsid w:val="00482745"/>
    <w:rsid w:val="007060DB"/>
    <w:rsid w:val="007E039B"/>
    <w:rsid w:val="008757D9"/>
    <w:rsid w:val="009037CF"/>
    <w:rsid w:val="00B118A8"/>
    <w:rsid w:val="00B932D6"/>
    <w:rsid w:val="00C320F2"/>
    <w:rsid w:val="00C94E7F"/>
    <w:rsid w:val="00CA0AB7"/>
    <w:rsid w:val="00DC2AA2"/>
    <w:rsid w:val="00DC6929"/>
    <w:rsid w:val="00E07EAF"/>
    <w:rsid w:val="00E72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B0E01"/>
    <w:pPr>
      <w:ind w:leftChars="2500" w:left="100"/>
    </w:pPr>
  </w:style>
  <w:style w:type="character" w:customStyle="1" w:styleId="Char">
    <w:name w:val="日期 Char"/>
    <w:basedOn w:val="a0"/>
    <w:link w:val="a3"/>
    <w:uiPriority w:val="99"/>
    <w:semiHidden/>
    <w:rsid w:val="003B0E01"/>
  </w:style>
  <w:style w:type="paragraph" w:styleId="a4">
    <w:name w:val="header"/>
    <w:basedOn w:val="a"/>
    <w:link w:val="Char0"/>
    <w:uiPriority w:val="99"/>
    <w:semiHidden/>
    <w:unhideWhenUsed/>
    <w:rsid w:val="008757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757D9"/>
    <w:rPr>
      <w:sz w:val="18"/>
      <w:szCs w:val="18"/>
    </w:rPr>
  </w:style>
  <w:style w:type="paragraph" w:styleId="a5">
    <w:name w:val="footer"/>
    <w:basedOn w:val="a"/>
    <w:link w:val="Char1"/>
    <w:uiPriority w:val="99"/>
    <w:unhideWhenUsed/>
    <w:rsid w:val="008757D9"/>
    <w:pPr>
      <w:tabs>
        <w:tab w:val="center" w:pos="4153"/>
        <w:tab w:val="right" w:pos="8306"/>
      </w:tabs>
      <w:snapToGrid w:val="0"/>
      <w:jc w:val="left"/>
    </w:pPr>
    <w:rPr>
      <w:sz w:val="18"/>
      <w:szCs w:val="18"/>
    </w:rPr>
  </w:style>
  <w:style w:type="character" w:customStyle="1" w:styleId="Char1">
    <w:name w:val="页脚 Char"/>
    <w:basedOn w:val="a0"/>
    <w:link w:val="a5"/>
    <w:uiPriority w:val="99"/>
    <w:rsid w:val="008757D9"/>
    <w:rPr>
      <w:sz w:val="18"/>
      <w:szCs w:val="18"/>
    </w:rPr>
  </w:style>
</w:styles>
</file>

<file path=word/webSettings.xml><?xml version="1.0" encoding="utf-8"?>
<w:webSettings xmlns:r="http://schemas.openxmlformats.org/officeDocument/2006/relationships" xmlns:w="http://schemas.openxmlformats.org/wordprocessingml/2006/main">
  <w:divs>
    <w:div w:id="104738441">
      <w:bodyDiv w:val="1"/>
      <w:marLeft w:val="0"/>
      <w:marRight w:val="0"/>
      <w:marTop w:val="0"/>
      <w:marBottom w:val="0"/>
      <w:divBdr>
        <w:top w:val="none" w:sz="0" w:space="0" w:color="auto"/>
        <w:left w:val="none" w:sz="0" w:space="0" w:color="auto"/>
        <w:bottom w:val="none" w:sz="0" w:space="0" w:color="auto"/>
        <w:right w:val="none" w:sz="0" w:space="0" w:color="auto"/>
      </w:divBdr>
    </w:div>
    <w:div w:id="159320202">
      <w:bodyDiv w:val="1"/>
      <w:marLeft w:val="0"/>
      <w:marRight w:val="0"/>
      <w:marTop w:val="0"/>
      <w:marBottom w:val="0"/>
      <w:divBdr>
        <w:top w:val="none" w:sz="0" w:space="0" w:color="auto"/>
        <w:left w:val="none" w:sz="0" w:space="0" w:color="auto"/>
        <w:bottom w:val="none" w:sz="0" w:space="0" w:color="auto"/>
        <w:right w:val="none" w:sz="0" w:space="0" w:color="auto"/>
      </w:divBdr>
    </w:div>
    <w:div w:id="551818691">
      <w:bodyDiv w:val="1"/>
      <w:marLeft w:val="0"/>
      <w:marRight w:val="0"/>
      <w:marTop w:val="0"/>
      <w:marBottom w:val="0"/>
      <w:divBdr>
        <w:top w:val="none" w:sz="0" w:space="0" w:color="auto"/>
        <w:left w:val="none" w:sz="0" w:space="0" w:color="auto"/>
        <w:bottom w:val="none" w:sz="0" w:space="0" w:color="auto"/>
        <w:right w:val="none" w:sz="0" w:space="0" w:color="auto"/>
      </w:divBdr>
    </w:div>
    <w:div w:id="632830765">
      <w:bodyDiv w:val="1"/>
      <w:marLeft w:val="0"/>
      <w:marRight w:val="0"/>
      <w:marTop w:val="0"/>
      <w:marBottom w:val="0"/>
      <w:divBdr>
        <w:top w:val="none" w:sz="0" w:space="0" w:color="auto"/>
        <w:left w:val="none" w:sz="0" w:space="0" w:color="auto"/>
        <w:bottom w:val="none" w:sz="0" w:space="0" w:color="auto"/>
        <w:right w:val="none" w:sz="0" w:space="0" w:color="auto"/>
      </w:divBdr>
      <w:divsChild>
        <w:div w:id="627050692">
          <w:marLeft w:val="0"/>
          <w:marRight w:val="0"/>
          <w:marTop w:val="0"/>
          <w:marBottom w:val="161"/>
          <w:divBdr>
            <w:top w:val="none" w:sz="0" w:space="0" w:color="auto"/>
            <w:left w:val="none" w:sz="0" w:space="0" w:color="auto"/>
            <w:bottom w:val="none" w:sz="0" w:space="0" w:color="auto"/>
            <w:right w:val="none" w:sz="0" w:space="0" w:color="auto"/>
          </w:divBdr>
        </w:div>
        <w:div w:id="1636370567">
          <w:marLeft w:val="0"/>
          <w:marRight w:val="0"/>
          <w:marTop w:val="0"/>
          <w:marBottom w:val="0"/>
          <w:divBdr>
            <w:top w:val="none" w:sz="0" w:space="0" w:color="auto"/>
            <w:left w:val="none" w:sz="0" w:space="0" w:color="auto"/>
            <w:bottom w:val="none" w:sz="0" w:space="0" w:color="auto"/>
            <w:right w:val="none" w:sz="0" w:space="0" w:color="auto"/>
          </w:divBdr>
        </w:div>
      </w:divsChild>
    </w:div>
    <w:div w:id="640576058">
      <w:bodyDiv w:val="1"/>
      <w:marLeft w:val="0"/>
      <w:marRight w:val="0"/>
      <w:marTop w:val="0"/>
      <w:marBottom w:val="0"/>
      <w:divBdr>
        <w:top w:val="none" w:sz="0" w:space="0" w:color="auto"/>
        <w:left w:val="none" w:sz="0" w:space="0" w:color="auto"/>
        <w:bottom w:val="none" w:sz="0" w:space="0" w:color="auto"/>
        <w:right w:val="none" w:sz="0" w:space="0" w:color="auto"/>
      </w:divBdr>
    </w:div>
    <w:div w:id="650328548">
      <w:bodyDiv w:val="1"/>
      <w:marLeft w:val="0"/>
      <w:marRight w:val="0"/>
      <w:marTop w:val="0"/>
      <w:marBottom w:val="0"/>
      <w:divBdr>
        <w:top w:val="none" w:sz="0" w:space="0" w:color="auto"/>
        <w:left w:val="none" w:sz="0" w:space="0" w:color="auto"/>
        <w:bottom w:val="none" w:sz="0" w:space="0" w:color="auto"/>
        <w:right w:val="none" w:sz="0" w:space="0" w:color="auto"/>
      </w:divBdr>
    </w:div>
    <w:div w:id="750322649">
      <w:bodyDiv w:val="1"/>
      <w:marLeft w:val="0"/>
      <w:marRight w:val="0"/>
      <w:marTop w:val="0"/>
      <w:marBottom w:val="0"/>
      <w:divBdr>
        <w:top w:val="none" w:sz="0" w:space="0" w:color="auto"/>
        <w:left w:val="none" w:sz="0" w:space="0" w:color="auto"/>
        <w:bottom w:val="none" w:sz="0" w:space="0" w:color="auto"/>
        <w:right w:val="none" w:sz="0" w:space="0" w:color="auto"/>
      </w:divBdr>
    </w:div>
    <w:div w:id="781456651">
      <w:bodyDiv w:val="1"/>
      <w:marLeft w:val="0"/>
      <w:marRight w:val="0"/>
      <w:marTop w:val="0"/>
      <w:marBottom w:val="0"/>
      <w:divBdr>
        <w:top w:val="none" w:sz="0" w:space="0" w:color="auto"/>
        <w:left w:val="none" w:sz="0" w:space="0" w:color="auto"/>
        <w:bottom w:val="none" w:sz="0" w:space="0" w:color="auto"/>
        <w:right w:val="none" w:sz="0" w:space="0" w:color="auto"/>
      </w:divBdr>
    </w:div>
    <w:div w:id="830871259">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6">
          <w:marLeft w:val="0"/>
          <w:marRight w:val="0"/>
          <w:marTop w:val="0"/>
          <w:marBottom w:val="161"/>
          <w:divBdr>
            <w:top w:val="none" w:sz="0" w:space="0" w:color="auto"/>
            <w:left w:val="none" w:sz="0" w:space="0" w:color="auto"/>
            <w:bottom w:val="none" w:sz="0" w:space="0" w:color="auto"/>
            <w:right w:val="none" w:sz="0" w:space="0" w:color="auto"/>
          </w:divBdr>
        </w:div>
        <w:div w:id="743144805">
          <w:marLeft w:val="0"/>
          <w:marRight w:val="0"/>
          <w:marTop w:val="0"/>
          <w:marBottom w:val="0"/>
          <w:divBdr>
            <w:top w:val="none" w:sz="0" w:space="0" w:color="auto"/>
            <w:left w:val="none" w:sz="0" w:space="0" w:color="auto"/>
            <w:bottom w:val="none" w:sz="0" w:space="0" w:color="auto"/>
            <w:right w:val="none" w:sz="0" w:space="0" w:color="auto"/>
          </w:divBdr>
        </w:div>
      </w:divsChild>
    </w:div>
    <w:div w:id="849878973">
      <w:bodyDiv w:val="1"/>
      <w:marLeft w:val="0"/>
      <w:marRight w:val="0"/>
      <w:marTop w:val="0"/>
      <w:marBottom w:val="0"/>
      <w:divBdr>
        <w:top w:val="none" w:sz="0" w:space="0" w:color="auto"/>
        <w:left w:val="none" w:sz="0" w:space="0" w:color="auto"/>
        <w:bottom w:val="none" w:sz="0" w:space="0" w:color="auto"/>
        <w:right w:val="none" w:sz="0" w:space="0" w:color="auto"/>
      </w:divBdr>
    </w:div>
    <w:div w:id="1812358019">
      <w:bodyDiv w:val="1"/>
      <w:marLeft w:val="0"/>
      <w:marRight w:val="0"/>
      <w:marTop w:val="0"/>
      <w:marBottom w:val="0"/>
      <w:divBdr>
        <w:top w:val="none" w:sz="0" w:space="0" w:color="auto"/>
        <w:left w:val="none" w:sz="0" w:space="0" w:color="auto"/>
        <w:bottom w:val="none" w:sz="0" w:space="0" w:color="auto"/>
        <w:right w:val="none" w:sz="0" w:space="0" w:color="auto"/>
      </w:divBdr>
      <w:divsChild>
        <w:div w:id="1547139173">
          <w:marLeft w:val="0"/>
          <w:marRight w:val="0"/>
          <w:marTop w:val="0"/>
          <w:marBottom w:val="0"/>
          <w:divBdr>
            <w:top w:val="none" w:sz="0" w:space="0" w:color="auto"/>
            <w:left w:val="none" w:sz="0" w:space="0" w:color="auto"/>
            <w:bottom w:val="none" w:sz="0" w:space="0" w:color="auto"/>
            <w:right w:val="none" w:sz="0" w:space="0" w:color="auto"/>
          </w:divBdr>
        </w:div>
      </w:divsChild>
    </w:div>
    <w:div w:id="1947106844">
      <w:bodyDiv w:val="1"/>
      <w:marLeft w:val="0"/>
      <w:marRight w:val="0"/>
      <w:marTop w:val="0"/>
      <w:marBottom w:val="0"/>
      <w:divBdr>
        <w:top w:val="none" w:sz="0" w:space="0" w:color="auto"/>
        <w:left w:val="none" w:sz="0" w:space="0" w:color="auto"/>
        <w:bottom w:val="none" w:sz="0" w:space="0" w:color="auto"/>
        <w:right w:val="none" w:sz="0" w:space="0" w:color="auto"/>
      </w:divBdr>
    </w:div>
    <w:div w:id="2100639107">
      <w:bodyDiv w:val="1"/>
      <w:marLeft w:val="0"/>
      <w:marRight w:val="0"/>
      <w:marTop w:val="0"/>
      <w:marBottom w:val="0"/>
      <w:divBdr>
        <w:top w:val="none" w:sz="0" w:space="0" w:color="auto"/>
        <w:left w:val="none" w:sz="0" w:space="0" w:color="auto"/>
        <w:bottom w:val="none" w:sz="0" w:space="0" w:color="auto"/>
        <w:right w:val="none" w:sz="0" w:space="0" w:color="auto"/>
      </w:divBdr>
    </w:div>
    <w:div w:id="2141922989">
      <w:bodyDiv w:val="1"/>
      <w:marLeft w:val="0"/>
      <w:marRight w:val="0"/>
      <w:marTop w:val="0"/>
      <w:marBottom w:val="0"/>
      <w:divBdr>
        <w:top w:val="none" w:sz="0" w:space="0" w:color="auto"/>
        <w:left w:val="none" w:sz="0" w:space="0" w:color="auto"/>
        <w:bottom w:val="none" w:sz="0" w:space="0" w:color="auto"/>
        <w:right w:val="none" w:sz="0" w:space="0" w:color="auto"/>
      </w:divBdr>
      <w:divsChild>
        <w:div w:id="1430851646">
          <w:marLeft w:val="0"/>
          <w:marRight w:val="0"/>
          <w:marTop w:val="0"/>
          <w:marBottom w:val="161"/>
          <w:divBdr>
            <w:top w:val="none" w:sz="0" w:space="0" w:color="auto"/>
            <w:left w:val="none" w:sz="0" w:space="0" w:color="auto"/>
            <w:bottom w:val="none" w:sz="0" w:space="0" w:color="auto"/>
            <w:right w:val="none" w:sz="0" w:space="0" w:color="auto"/>
          </w:divBdr>
        </w:div>
        <w:div w:id="95783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dc:creator>
  <cp:lastModifiedBy>微软用户</cp:lastModifiedBy>
  <cp:revision>8</cp:revision>
  <dcterms:created xsi:type="dcterms:W3CDTF">2017-05-02T05:28:00Z</dcterms:created>
  <dcterms:modified xsi:type="dcterms:W3CDTF">2017-05-02T12:31:00Z</dcterms:modified>
</cp:coreProperties>
</file>