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F3" w:rsidRDefault="002522F3" w:rsidP="002522F3">
      <w:pPr>
        <w:widowControl/>
        <w:ind w:firstLine="480"/>
        <w:jc w:val="center"/>
        <w:rPr>
          <w:rFonts w:ascii="仿宋" w:eastAsia="仿宋" w:hAnsi="仿宋" w:cs="仿宋"/>
          <w:b/>
          <w:sz w:val="30"/>
          <w:szCs w:val="30"/>
        </w:rPr>
      </w:pPr>
      <w:r w:rsidRPr="002522F3">
        <w:rPr>
          <w:rFonts w:ascii="仿宋" w:eastAsia="仿宋" w:hAnsi="仿宋" w:cs="仿宋" w:hint="eastAsia"/>
          <w:b/>
          <w:sz w:val="30"/>
          <w:szCs w:val="30"/>
        </w:rPr>
        <w:t>项目介绍、实习岗位及对学生的要求</w:t>
      </w:r>
    </w:p>
    <w:tbl>
      <w:tblPr>
        <w:tblW w:w="0" w:type="auto"/>
        <w:jc w:val="center"/>
        <w:tblInd w:w="-3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625"/>
        <w:gridCol w:w="1993"/>
        <w:gridCol w:w="3236"/>
      </w:tblGrid>
      <w:tr w:rsidR="000F0D9E" w:rsidTr="00CD481C">
        <w:trPr>
          <w:jc w:val="center"/>
        </w:trPr>
        <w:tc>
          <w:tcPr>
            <w:tcW w:w="1668" w:type="dxa"/>
            <w:shd w:val="clear" w:color="auto" w:fill="auto"/>
            <w:vAlign w:val="center"/>
          </w:tcPr>
          <w:p w:rsidR="000F0D9E" w:rsidRDefault="003723B9">
            <w:pPr>
              <w:rPr>
                <w:rFonts w:ascii="仿宋" w:eastAsia="仿宋" w:hAnsi="仿宋" w:cs="华文仿宋"/>
                <w:bCs/>
                <w:sz w:val="28"/>
                <w:szCs w:val="28"/>
              </w:rPr>
            </w:pPr>
            <w:r>
              <w:rPr>
                <w:rFonts w:ascii="仿宋" w:eastAsia="仿宋" w:hAnsi="仿宋" w:cs="华文仿宋" w:hint="eastAsia"/>
                <w:bCs/>
                <w:sz w:val="28"/>
                <w:szCs w:val="28"/>
              </w:rPr>
              <w:t>企业团队负责人姓名</w:t>
            </w:r>
          </w:p>
        </w:tc>
        <w:tc>
          <w:tcPr>
            <w:tcW w:w="1625" w:type="dxa"/>
            <w:shd w:val="clear" w:color="auto" w:fill="auto"/>
          </w:tcPr>
          <w:p w:rsidR="000F0D9E" w:rsidRDefault="005F2A4B">
            <w:pPr>
              <w:widowControl/>
              <w:jc w:val="left"/>
              <w:rPr>
                <w:rFonts w:ascii="仿宋" w:eastAsia="仿宋" w:hAnsi="仿宋" w:cs="仿宋"/>
                <w:sz w:val="28"/>
                <w:szCs w:val="28"/>
              </w:rPr>
            </w:pPr>
            <w:r>
              <w:rPr>
                <w:rFonts w:ascii="仿宋" w:eastAsia="仿宋" w:hAnsi="仿宋" w:cs="仿宋" w:hint="eastAsia"/>
                <w:sz w:val="28"/>
                <w:szCs w:val="28"/>
              </w:rPr>
              <w:t>黄</w:t>
            </w:r>
            <w:proofErr w:type="gramStart"/>
            <w:r>
              <w:rPr>
                <w:rFonts w:ascii="仿宋" w:eastAsia="仿宋" w:hAnsi="仿宋" w:cs="仿宋" w:hint="eastAsia"/>
                <w:sz w:val="28"/>
                <w:szCs w:val="28"/>
              </w:rPr>
              <w:t>晁</w:t>
            </w:r>
            <w:proofErr w:type="gramEnd"/>
            <w:r>
              <w:rPr>
                <w:rFonts w:ascii="仿宋" w:eastAsia="仿宋" w:hAnsi="仿宋" w:cs="仿宋" w:hint="eastAsia"/>
                <w:sz w:val="28"/>
                <w:szCs w:val="28"/>
              </w:rPr>
              <w:t xml:space="preserve"> </w:t>
            </w:r>
          </w:p>
        </w:tc>
        <w:tc>
          <w:tcPr>
            <w:tcW w:w="1993" w:type="dxa"/>
            <w:shd w:val="clear" w:color="auto" w:fill="auto"/>
            <w:vAlign w:val="center"/>
          </w:tcPr>
          <w:p w:rsidR="000F0D9E" w:rsidRDefault="003723B9">
            <w:pPr>
              <w:rPr>
                <w:rFonts w:ascii="仿宋" w:eastAsia="仿宋" w:hAnsi="仿宋" w:cs="华文仿宋"/>
                <w:bCs/>
                <w:sz w:val="28"/>
                <w:szCs w:val="28"/>
              </w:rPr>
            </w:pPr>
            <w:r>
              <w:rPr>
                <w:rFonts w:ascii="仿宋" w:eastAsia="仿宋" w:hAnsi="仿宋" w:cs="华文仿宋" w:hint="eastAsia"/>
                <w:bCs/>
                <w:sz w:val="28"/>
                <w:szCs w:val="28"/>
              </w:rPr>
              <w:t>邮箱</w:t>
            </w:r>
          </w:p>
        </w:tc>
        <w:tc>
          <w:tcPr>
            <w:tcW w:w="3236" w:type="dxa"/>
            <w:shd w:val="clear" w:color="auto" w:fill="auto"/>
            <w:vAlign w:val="center"/>
          </w:tcPr>
          <w:p w:rsidR="000F0D9E" w:rsidRDefault="005F2A4B">
            <w:pPr>
              <w:widowControl/>
              <w:jc w:val="left"/>
              <w:rPr>
                <w:rFonts w:ascii="仿宋" w:eastAsia="仿宋" w:hAnsi="仿宋" w:cs="仿宋"/>
                <w:sz w:val="28"/>
                <w:szCs w:val="28"/>
              </w:rPr>
            </w:pPr>
            <w:r>
              <w:rPr>
                <w:rFonts w:ascii="仿宋" w:eastAsia="仿宋" w:hAnsi="仿宋" w:cs="仿宋" w:hint="eastAsia"/>
                <w:sz w:val="28"/>
                <w:szCs w:val="28"/>
              </w:rPr>
              <w:t>hr@nbicc.com</w:t>
            </w:r>
          </w:p>
        </w:tc>
      </w:tr>
      <w:tr w:rsidR="000F0D9E" w:rsidTr="00CD481C">
        <w:trPr>
          <w:jc w:val="center"/>
        </w:trPr>
        <w:tc>
          <w:tcPr>
            <w:tcW w:w="1668" w:type="dxa"/>
            <w:shd w:val="clear" w:color="auto" w:fill="auto"/>
            <w:vAlign w:val="center"/>
          </w:tcPr>
          <w:p w:rsidR="000F0D9E" w:rsidRDefault="003723B9">
            <w:pPr>
              <w:rPr>
                <w:rFonts w:ascii="仿宋" w:eastAsia="仿宋" w:hAnsi="仿宋" w:cs="华文仿宋"/>
                <w:bCs/>
                <w:sz w:val="28"/>
                <w:szCs w:val="28"/>
              </w:rPr>
            </w:pPr>
            <w:r>
              <w:rPr>
                <w:rFonts w:ascii="仿宋" w:eastAsia="仿宋" w:hAnsi="仿宋" w:cs="华文仿宋" w:hint="eastAsia"/>
                <w:bCs/>
                <w:sz w:val="28"/>
                <w:szCs w:val="28"/>
              </w:rPr>
              <w:t>联系人电话</w:t>
            </w:r>
          </w:p>
        </w:tc>
        <w:tc>
          <w:tcPr>
            <w:tcW w:w="1625" w:type="dxa"/>
            <w:shd w:val="clear" w:color="auto" w:fill="auto"/>
          </w:tcPr>
          <w:p w:rsidR="000F0D9E" w:rsidRDefault="005F2A4B">
            <w:pPr>
              <w:widowControl/>
              <w:jc w:val="left"/>
              <w:rPr>
                <w:rFonts w:ascii="仿宋" w:eastAsia="仿宋" w:hAnsi="仿宋" w:cs="仿宋"/>
                <w:sz w:val="28"/>
                <w:szCs w:val="28"/>
              </w:rPr>
            </w:pPr>
            <w:r>
              <w:rPr>
                <w:rFonts w:ascii="仿宋" w:eastAsia="仿宋" w:hAnsi="仿宋" w:cs="仿宋" w:hint="eastAsia"/>
                <w:sz w:val="28"/>
                <w:szCs w:val="28"/>
              </w:rPr>
              <w:t>岑咪莎</w:t>
            </w:r>
          </w:p>
        </w:tc>
        <w:tc>
          <w:tcPr>
            <w:tcW w:w="1993" w:type="dxa"/>
            <w:shd w:val="clear" w:color="auto" w:fill="auto"/>
            <w:vAlign w:val="center"/>
          </w:tcPr>
          <w:p w:rsidR="000F0D9E" w:rsidRDefault="003723B9">
            <w:pPr>
              <w:rPr>
                <w:rFonts w:ascii="仿宋" w:eastAsia="仿宋" w:hAnsi="仿宋" w:cs="华文仿宋"/>
                <w:bCs/>
                <w:sz w:val="28"/>
                <w:szCs w:val="28"/>
              </w:rPr>
            </w:pPr>
            <w:r>
              <w:rPr>
                <w:rFonts w:ascii="仿宋" w:eastAsia="仿宋" w:hAnsi="仿宋" w:cs="华文仿宋" w:hint="eastAsia"/>
                <w:bCs/>
                <w:sz w:val="28"/>
                <w:szCs w:val="28"/>
              </w:rPr>
              <w:t>招生人数</w:t>
            </w:r>
          </w:p>
        </w:tc>
        <w:tc>
          <w:tcPr>
            <w:tcW w:w="3236" w:type="dxa"/>
            <w:shd w:val="clear" w:color="auto" w:fill="auto"/>
          </w:tcPr>
          <w:p w:rsidR="000F0D9E" w:rsidRDefault="005F2A4B">
            <w:pPr>
              <w:widowControl/>
              <w:jc w:val="left"/>
              <w:rPr>
                <w:rFonts w:ascii="仿宋" w:eastAsia="仿宋" w:hAnsi="仿宋" w:cs="仿宋"/>
                <w:sz w:val="28"/>
                <w:szCs w:val="28"/>
              </w:rPr>
            </w:pPr>
            <w:bookmarkStart w:id="0" w:name="_GoBack"/>
            <w:bookmarkEnd w:id="0"/>
            <w:r>
              <w:rPr>
                <w:rFonts w:ascii="仿宋" w:eastAsia="仿宋" w:hAnsi="仿宋" w:cs="仿宋" w:hint="eastAsia"/>
                <w:sz w:val="28"/>
                <w:szCs w:val="28"/>
              </w:rPr>
              <w:t>10</w:t>
            </w:r>
          </w:p>
        </w:tc>
      </w:tr>
      <w:tr w:rsidR="000F0D9E" w:rsidTr="00CD481C">
        <w:trPr>
          <w:trHeight w:val="1517"/>
          <w:jc w:val="center"/>
        </w:trPr>
        <w:tc>
          <w:tcPr>
            <w:tcW w:w="1668" w:type="dxa"/>
            <w:shd w:val="clear" w:color="auto" w:fill="auto"/>
            <w:vAlign w:val="center"/>
          </w:tcPr>
          <w:p w:rsidR="000F0D9E" w:rsidRDefault="00CD481C">
            <w:pPr>
              <w:rPr>
                <w:rFonts w:ascii="仿宋" w:eastAsia="仿宋" w:hAnsi="仿宋" w:cs="华文仿宋"/>
                <w:bCs/>
                <w:sz w:val="28"/>
                <w:szCs w:val="28"/>
              </w:rPr>
            </w:pPr>
            <w:r>
              <w:rPr>
                <w:rFonts w:ascii="仿宋" w:eastAsia="仿宋" w:hAnsi="仿宋" w:cs="华文仿宋" w:hint="eastAsia"/>
                <w:bCs/>
                <w:sz w:val="28"/>
                <w:szCs w:val="28"/>
              </w:rPr>
              <w:t>单位</w:t>
            </w:r>
            <w:r w:rsidR="003723B9">
              <w:rPr>
                <w:rFonts w:ascii="仿宋" w:eastAsia="仿宋" w:hAnsi="仿宋" w:cs="华文仿宋" w:hint="eastAsia"/>
                <w:bCs/>
                <w:sz w:val="28"/>
                <w:szCs w:val="28"/>
              </w:rPr>
              <w:t>简介</w:t>
            </w:r>
          </w:p>
        </w:tc>
        <w:tc>
          <w:tcPr>
            <w:tcW w:w="6854" w:type="dxa"/>
            <w:gridSpan w:val="3"/>
            <w:shd w:val="clear" w:color="auto" w:fill="auto"/>
          </w:tcPr>
          <w:p w:rsidR="005F2A4B" w:rsidRPr="00CD481C" w:rsidRDefault="005F2A4B" w:rsidP="00CD481C">
            <w:pPr>
              <w:widowControl/>
              <w:spacing w:line="240" w:lineRule="atLeast"/>
              <w:contextualSpacing/>
              <w:jc w:val="left"/>
              <w:rPr>
                <w:rFonts w:ascii="仿宋" w:eastAsia="仿宋" w:hAnsi="仿宋" w:cs="仿宋"/>
                <w:szCs w:val="21"/>
              </w:rPr>
            </w:pPr>
            <w:r w:rsidRPr="00CD481C">
              <w:rPr>
                <w:rFonts w:ascii="仿宋" w:eastAsia="仿宋" w:hAnsi="仿宋" w:cs="仿宋" w:hint="eastAsia"/>
                <w:szCs w:val="21"/>
              </w:rPr>
              <w:t>宁波中国科学院信息技术应用研究院（以下简称信</w:t>
            </w:r>
            <w:proofErr w:type="gramStart"/>
            <w:r w:rsidRPr="00CD481C">
              <w:rPr>
                <w:rFonts w:ascii="仿宋" w:eastAsia="仿宋" w:hAnsi="仿宋" w:cs="仿宋" w:hint="eastAsia"/>
                <w:szCs w:val="21"/>
              </w:rPr>
              <w:t>研</w:t>
            </w:r>
            <w:proofErr w:type="gramEnd"/>
            <w:r w:rsidRPr="00CD481C">
              <w:rPr>
                <w:rFonts w:ascii="仿宋" w:eastAsia="仿宋" w:hAnsi="仿宋" w:cs="仿宋" w:hint="eastAsia"/>
                <w:szCs w:val="21"/>
              </w:rPr>
              <w:t>院）是由宁波市人民政府与中科院共建的公共技术服务平台。</w:t>
            </w:r>
          </w:p>
          <w:p w:rsidR="005F2A4B" w:rsidRPr="00CD481C" w:rsidRDefault="005F2A4B" w:rsidP="00CD481C">
            <w:pPr>
              <w:widowControl/>
              <w:spacing w:line="240" w:lineRule="atLeast"/>
              <w:contextualSpacing/>
              <w:jc w:val="left"/>
              <w:rPr>
                <w:rFonts w:ascii="仿宋" w:eastAsia="仿宋" w:hAnsi="仿宋" w:cs="仿宋"/>
                <w:szCs w:val="21"/>
              </w:rPr>
            </w:pPr>
            <w:r w:rsidRPr="00CD481C">
              <w:rPr>
                <w:rFonts w:ascii="仿宋" w:eastAsia="仿宋" w:hAnsi="仿宋" w:cs="仿宋" w:hint="eastAsia"/>
                <w:szCs w:val="21"/>
              </w:rPr>
              <w:t>信</w:t>
            </w:r>
            <w:proofErr w:type="gramStart"/>
            <w:r w:rsidRPr="00CD481C">
              <w:rPr>
                <w:rFonts w:ascii="仿宋" w:eastAsia="仿宋" w:hAnsi="仿宋" w:cs="仿宋" w:hint="eastAsia"/>
                <w:szCs w:val="21"/>
              </w:rPr>
              <w:t>研</w:t>
            </w:r>
            <w:proofErr w:type="gramEnd"/>
            <w:r w:rsidRPr="00CD481C">
              <w:rPr>
                <w:rFonts w:ascii="仿宋" w:eastAsia="仿宋" w:hAnsi="仿宋" w:cs="仿宋" w:hint="eastAsia"/>
                <w:szCs w:val="21"/>
              </w:rPr>
              <w:t>院定位为支撑和引领宁波“新一代信息技术”和“工业信息化”战略性新兴产业发展的创新型公共技术服务平台，面向“两化”融合，推动以信息化带动工业化以工业化促进信息化。培养发展智慧型产业，把握新一轮信息技术发展新机遇，以信息化服务地方城市化建设，促进宁波市智慧城市建设，提升宁波整体经济转型升级。</w:t>
            </w:r>
          </w:p>
          <w:p w:rsidR="00CD481C" w:rsidRPr="00CD481C" w:rsidRDefault="00CD481C" w:rsidP="00CD481C">
            <w:pPr>
              <w:widowControl/>
              <w:spacing w:line="240" w:lineRule="atLeast"/>
              <w:contextualSpacing/>
              <w:jc w:val="left"/>
              <w:rPr>
                <w:rFonts w:ascii="仿宋" w:eastAsia="仿宋" w:hAnsi="仿宋" w:cs="仿宋"/>
                <w:szCs w:val="21"/>
              </w:rPr>
            </w:pPr>
            <w:r w:rsidRPr="00CD481C">
              <w:rPr>
                <w:rFonts w:ascii="仿宋" w:eastAsia="仿宋" w:hAnsi="仿宋" w:cs="仿宋" w:hint="eastAsia"/>
                <w:szCs w:val="21"/>
              </w:rPr>
              <w:t>信</w:t>
            </w:r>
            <w:proofErr w:type="gramStart"/>
            <w:r w:rsidRPr="00CD481C">
              <w:rPr>
                <w:rFonts w:ascii="仿宋" w:eastAsia="仿宋" w:hAnsi="仿宋" w:cs="仿宋" w:hint="eastAsia"/>
                <w:szCs w:val="21"/>
              </w:rPr>
              <w:t>研</w:t>
            </w:r>
            <w:proofErr w:type="gramEnd"/>
            <w:r w:rsidRPr="00CD481C">
              <w:rPr>
                <w:rFonts w:ascii="仿宋" w:eastAsia="仿宋" w:hAnsi="仿宋" w:cs="仿宋" w:hint="eastAsia"/>
                <w:szCs w:val="21"/>
              </w:rPr>
              <w:t>院建设工业智能化中心、传感技术研发中心、海洋感知研发中心、智能信息研发中心四个研究中心，并基于研发中心建设智慧城市公共技术服务平台和智慧海洋公共技术服务平台等。</w:t>
            </w:r>
          </w:p>
          <w:p w:rsidR="000F0D9E" w:rsidRPr="00CD481C" w:rsidRDefault="005F2A4B" w:rsidP="002522F3">
            <w:pPr>
              <w:widowControl/>
              <w:spacing w:line="240" w:lineRule="atLeast"/>
              <w:contextualSpacing/>
              <w:jc w:val="left"/>
              <w:rPr>
                <w:rFonts w:ascii="仿宋" w:eastAsia="仿宋" w:hAnsi="仿宋" w:cs="仿宋"/>
                <w:szCs w:val="21"/>
              </w:rPr>
            </w:pPr>
            <w:r w:rsidRPr="00CD481C">
              <w:rPr>
                <w:rFonts w:ascii="仿宋" w:eastAsia="仿宋" w:hAnsi="仿宋" w:cs="仿宋" w:hint="eastAsia"/>
                <w:szCs w:val="21"/>
              </w:rPr>
              <w:t>信</w:t>
            </w:r>
            <w:proofErr w:type="gramStart"/>
            <w:r w:rsidRPr="00CD481C">
              <w:rPr>
                <w:rFonts w:ascii="仿宋" w:eastAsia="仿宋" w:hAnsi="仿宋" w:cs="仿宋" w:hint="eastAsia"/>
                <w:szCs w:val="21"/>
              </w:rPr>
              <w:t>研</w:t>
            </w:r>
            <w:proofErr w:type="gramEnd"/>
            <w:r w:rsidRPr="00CD481C">
              <w:rPr>
                <w:rFonts w:ascii="仿宋" w:eastAsia="仿宋" w:hAnsi="仿宋" w:cs="仿宋" w:hint="eastAsia"/>
                <w:szCs w:val="21"/>
              </w:rPr>
              <w:t>院人员规模200人，其中硕士学位以上60人，已引进包括加拿大皇家院院士、加拿大工程院院士在内的海外高层次人才团队及中国科学院高级研究人员，其中国家千人计划4人，</w:t>
            </w:r>
            <w:proofErr w:type="gramStart"/>
            <w:r w:rsidRPr="00CD481C">
              <w:rPr>
                <w:rFonts w:ascii="仿宋" w:eastAsia="仿宋" w:hAnsi="仿宋" w:cs="仿宋" w:hint="eastAsia"/>
                <w:szCs w:val="21"/>
              </w:rPr>
              <w:t>省千人</w:t>
            </w:r>
            <w:proofErr w:type="gramEnd"/>
            <w:r w:rsidRPr="00CD481C">
              <w:rPr>
                <w:rFonts w:ascii="仿宋" w:eastAsia="仿宋" w:hAnsi="仿宋" w:cs="仿宋" w:hint="eastAsia"/>
                <w:szCs w:val="21"/>
              </w:rPr>
              <w:t>计划5人，市3315创新创业团队3支。已成立博士后科研工作站并积极开展和培养博士后研究人员。</w:t>
            </w:r>
          </w:p>
        </w:tc>
      </w:tr>
      <w:tr w:rsidR="00CD481C" w:rsidTr="00CD481C">
        <w:trPr>
          <w:trHeight w:val="1517"/>
          <w:jc w:val="center"/>
        </w:trPr>
        <w:tc>
          <w:tcPr>
            <w:tcW w:w="1668" w:type="dxa"/>
            <w:shd w:val="clear" w:color="auto" w:fill="auto"/>
            <w:vAlign w:val="center"/>
          </w:tcPr>
          <w:p w:rsidR="00CD481C" w:rsidRDefault="00CD481C">
            <w:pPr>
              <w:rPr>
                <w:rFonts w:ascii="仿宋" w:eastAsia="仿宋" w:hAnsi="仿宋" w:cs="华文仿宋"/>
                <w:bCs/>
                <w:sz w:val="28"/>
                <w:szCs w:val="28"/>
              </w:rPr>
            </w:pPr>
            <w:r>
              <w:rPr>
                <w:rFonts w:ascii="仿宋" w:eastAsia="仿宋" w:hAnsi="仿宋" w:cs="华文仿宋" w:hint="eastAsia"/>
                <w:bCs/>
                <w:sz w:val="28"/>
                <w:szCs w:val="28"/>
              </w:rPr>
              <w:t>团队介绍</w:t>
            </w:r>
          </w:p>
        </w:tc>
        <w:tc>
          <w:tcPr>
            <w:tcW w:w="6854" w:type="dxa"/>
            <w:gridSpan w:val="3"/>
            <w:shd w:val="clear" w:color="auto" w:fill="auto"/>
          </w:tcPr>
          <w:p w:rsidR="00CD481C" w:rsidRDefault="00CD481C" w:rsidP="00CD481C">
            <w:pPr>
              <w:widowControl/>
              <w:spacing w:line="100" w:lineRule="atLeast"/>
              <w:contextualSpacing/>
              <w:jc w:val="left"/>
              <w:rPr>
                <w:rFonts w:ascii="仿宋" w:eastAsia="仿宋" w:hAnsi="仿宋" w:cs="仿宋"/>
                <w:szCs w:val="21"/>
              </w:rPr>
            </w:pPr>
            <w:proofErr w:type="gramStart"/>
            <w:r w:rsidRPr="00CD481C">
              <w:rPr>
                <w:rFonts w:ascii="仿宋" w:eastAsia="仿宋" w:hAnsi="仿宋" w:cs="仿宋" w:hint="eastAsia"/>
                <w:szCs w:val="21"/>
              </w:rPr>
              <w:t>极动云</w:t>
            </w:r>
            <w:proofErr w:type="gramEnd"/>
            <w:r w:rsidRPr="00CD481C">
              <w:rPr>
                <w:rFonts w:ascii="仿宋" w:eastAsia="仿宋" w:hAnsi="仿宋" w:cs="仿宋" w:hint="eastAsia"/>
                <w:szCs w:val="21"/>
              </w:rPr>
              <w:t xml:space="preserve"> (宁波物联网</w:t>
            </w:r>
            <w:proofErr w:type="gramStart"/>
            <w:r w:rsidRPr="00CD481C">
              <w:rPr>
                <w:rFonts w:ascii="仿宋" w:eastAsia="仿宋" w:hAnsi="仿宋" w:cs="仿宋" w:hint="eastAsia"/>
                <w:szCs w:val="21"/>
              </w:rPr>
              <w:t>家电云</w:t>
            </w:r>
            <w:proofErr w:type="gramEnd"/>
            <w:r w:rsidRPr="00CD481C">
              <w:rPr>
                <w:rFonts w:ascii="仿宋" w:eastAsia="仿宋" w:hAnsi="仿宋" w:cs="仿宋" w:hint="eastAsia"/>
                <w:szCs w:val="21"/>
              </w:rPr>
              <w:t>平台)：平台采用分布式架构，提供设备接入服务、云平台大数据处理服务和个性化应用服务，为企业产品智能化改造提供一站</w:t>
            </w:r>
            <w:proofErr w:type="gramStart"/>
            <w:r w:rsidRPr="00CD481C">
              <w:rPr>
                <w:rFonts w:ascii="仿宋" w:eastAsia="仿宋" w:hAnsi="仿宋" w:cs="仿宋" w:hint="eastAsia"/>
                <w:szCs w:val="21"/>
              </w:rPr>
              <w:t>式解决</w:t>
            </w:r>
            <w:proofErr w:type="gramEnd"/>
            <w:r w:rsidRPr="00CD481C">
              <w:rPr>
                <w:rFonts w:ascii="仿宋" w:eastAsia="仿宋" w:hAnsi="仿宋" w:cs="仿宋" w:hint="eastAsia"/>
                <w:szCs w:val="21"/>
              </w:rPr>
              <w:t>方案，为企业构建“端-管-云”</w:t>
            </w:r>
            <w:proofErr w:type="gramStart"/>
            <w:r w:rsidRPr="00CD481C">
              <w:rPr>
                <w:rFonts w:ascii="仿宋" w:eastAsia="仿宋" w:hAnsi="仿宋" w:cs="仿宋" w:hint="eastAsia"/>
                <w:szCs w:val="21"/>
              </w:rPr>
              <w:t>以及物端智能</w:t>
            </w:r>
            <w:proofErr w:type="gramEnd"/>
            <w:r w:rsidRPr="00CD481C">
              <w:rPr>
                <w:rFonts w:ascii="仿宋" w:eastAsia="仿宋" w:hAnsi="仿宋" w:cs="仿宋" w:hint="eastAsia"/>
                <w:szCs w:val="21"/>
              </w:rPr>
              <w:t>的整体物联网平台。企业只需专注产品本身的品质，而将所有智能化功能依托于</w:t>
            </w:r>
            <w:proofErr w:type="gramStart"/>
            <w:r w:rsidRPr="00CD481C">
              <w:rPr>
                <w:rFonts w:ascii="仿宋" w:eastAsia="仿宋" w:hAnsi="仿宋" w:cs="仿宋" w:hint="eastAsia"/>
                <w:szCs w:val="21"/>
              </w:rPr>
              <w:t>极动云</w:t>
            </w:r>
            <w:proofErr w:type="gramEnd"/>
            <w:r w:rsidRPr="00CD481C">
              <w:rPr>
                <w:rFonts w:ascii="仿宋" w:eastAsia="仿宋" w:hAnsi="仿宋" w:cs="仿宋" w:hint="eastAsia"/>
                <w:szCs w:val="21"/>
              </w:rPr>
              <w:t>，包含：设备网关、云服务器、上层应用、设备管理、售后运维服务、大数据分析等功能。</w:t>
            </w:r>
            <w:proofErr w:type="gramStart"/>
            <w:r w:rsidRPr="00CD481C">
              <w:rPr>
                <w:rFonts w:ascii="仿宋" w:eastAsia="仿宋" w:hAnsi="仿宋" w:cs="仿宋" w:hint="eastAsia"/>
                <w:szCs w:val="21"/>
              </w:rPr>
              <w:t>极动云</w:t>
            </w:r>
            <w:proofErr w:type="gramEnd"/>
            <w:r w:rsidRPr="00CD481C">
              <w:rPr>
                <w:rFonts w:ascii="仿宋" w:eastAsia="仿宋" w:hAnsi="仿宋" w:cs="仿宋" w:hint="eastAsia"/>
                <w:szCs w:val="21"/>
              </w:rPr>
              <w:t>先后荣获“第七届中国智慧城市技术与应用产品博览会最佳新品发布”、“2017年度中国两化融合服务平台人气平台”、“宁波市优秀工业互联网平台”等称号。</w:t>
            </w:r>
          </w:p>
          <w:p w:rsidR="00CE00A4" w:rsidRDefault="00535FB2" w:rsidP="00535FB2">
            <w:pPr>
              <w:widowControl/>
              <w:spacing w:line="100" w:lineRule="atLeast"/>
              <w:contextualSpacing/>
              <w:jc w:val="left"/>
              <w:rPr>
                <w:rFonts w:ascii="仿宋" w:eastAsia="仿宋" w:hAnsi="仿宋" w:cs="仿宋"/>
                <w:szCs w:val="21"/>
              </w:rPr>
            </w:pPr>
            <w:r w:rsidRPr="00535FB2">
              <w:rPr>
                <w:rFonts w:ascii="仿宋" w:eastAsia="仿宋" w:hAnsi="仿宋" w:cs="仿宋" w:hint="eastAsia"/>
                <w:szCs w:val="21"/>
              </w:rPr>
              <w:t>智能信息处理研发中心 重点研究大数据协同处理、并行计算、服务自动互联</w:t>
            </w:r>
            <w:proofErr w:type="gramStart"/>
            <w:r w:rsidRPr="00535FB2">
              <w:rPr>
                <w:rFonts w:ascii="仿宋" w:eastAsia="仿宋" w:hAnsi="仿宋" w:cs="仿宋" w:hint="eastAsia"/>
                <w:szCs w:val="21"/>
              </w:rPr>
              <w:t>等云计算</w:t>
            </w:r>
            <w:proofErr w:type="gramEnd"/>
            <w:r w:rsidRPr="00535FB2">
              <w:rPr>
                <w:rFonts w:ascii="仿宋" w:eastAsia="仿宋" w:hAnsi="仿宋" w:cs="仿宋" w:hint="eastAsia"/>
                <w:szCs w:val="21"/>
              </w:rPr>
              <w:t>应用支撑技术, 形成了一套从数据采集到数据管理、处理分析的政务大数据软件，为智慧城市产业发展及应用需求，提供</w:t>
            </w:r>
            <w:proofErr w:type="gramStart"/>
            <w:r w:rsidRPr="00535FB2">
              <w:rPr>
                <w:rFonts w:ascii="仿宋" w:eastAsia="仿宋" w:hAnsi="仿宋" w:cs="仿宋" w:hint="eastAsia"/>
                <w:szCs w:val="21"/>
              </w:rPr>
              <w:t>云计算</w:t>
            </w:r>
            <w:proofErr w:type="gramEnd"/>
            <w:r w:rsidRPr="00535FB2">
              <w:rPr>
                <w:rFonts w:ascii="仿宋" w:eastAsia="仿宋" w:hAnsi="仿宋" w:cs="仿宋" w:hint="eastAsia"/>
                <w:szCs w:val="21"/>
              </w:rPr>
              <w:t>处理与服务系统。研发中心自2014年起开始参与建设宁波市政务大数据，在分析政务数据现状基础上，首先梳理了政务各职能部门的数据目录并制定了数据的标准规范，配合大数据局发布了《宁波市市级政务信息资源目录（2017版）》。其次通过统一的数据中心建设形成了有效的数据资源共享和积累，为政务大数据的开放利用创造条件，其中的海</w:t>
            </w:r>
            <w:proofErr w:type="gramStart"/>
            <w:r w:rsidRPr="00535FB2">
              <w:rPr>
                <w:rFonts w:ascii="仿宋" w:eastAsia="仿宋" w:hAnsi="仿宋" w:cs="仿宋" w:hint="eastAsia"/>
                <w:szCs w:val="21"/>
              </w:rPr>
              <w:t>曙</w:t>
            </w:r>
            <w:proofErr w:type="gramEnd"/>
            <w:r w:rsidRPr="00535FB2">
              <w:rPr>
                <w:rFonts w:ascii="仿宋" w:eastAsia="仿宋" w:hAnsi="仿宋" w:cs="仿宋" w:hint="eastAsia"/>
                <w:szCs w:val="21"/>
              </w:rPr>
              <w:t>区政务信息资源中心已经建设第二期，目前已累积涉及人口、组织地理的基础数据达4000万条，有力的支撑了海</w:t>
            </w:r>
            <w:proofErr w:type="gramStart"/>
            <w:r w:rsidRPr="00535FB2">
              <w:rPr>
                <w:rFonts w:ascii="仿宋" w:eastAsia="仿宋" w:hAnsi="仿宋" w:cs="仿宋" w:hint="eastAsia"/>
                <w:szCs w:val="21"/>
              </w:rPr>
              <w:t>曙</w:t>
            </w:r>
            <w:proofErr w:type="gramEnd"/>
            <w:r w:rsidRPr="00535FB2">
              <w:rPr>
                <w:rFonts w:ascii="仿宋" w:eastAsia="仿宋" w:hAnsi="仿宋" w:cs="仿宋" w:hint="eastAsia"/>
                <w:szCs w:val="21"/>
              </w:rPr>
              <w:t>区“互联网＋政务服务”、“宁波市基层社会综合管理”以及数据开放平台的建设。</w:t>
            </w:r>
          </w:p>
          <w:p w:rsidR="00535FB2" w:rsidRPr="00535FB2" w:rsidRDefault="00CE00A4" w:rsidP="00535FB2">
            <w:pPr>
              <w:widowControl/>
              <w:spacing w:line="100" w:lineRule="atLeast"/>
              <w:contextualSpacing/>
              <w:jc w:val="left"/>
              <w:rPr>
                <w:rFonts w:ascii="仿宋" w:eastAsia="仿宋" w:hAnsi="仿宋" w:cs="仿宋"/>
                <w:szCs w:val="21"/>
              </w:rPr>
            </w:pPr>
            <w:r w:rsidRPr="00CE00A4">
              <w:rPr>
                <w:rFonts w:ascii="仿宋" w:eastAsia="仿宋" w:hAnsi="仿宋" w:cs="仿宋" w:hint="eastAsia"/>
                <w:szCs w:val="21"/>
              </w:rPr>
              <w:t>数字工厂集成技术研发中心，拟重点研究数字工厂解决方案，建成E-Work智能工厂。新建的E-Work智能工厂将在充分吸收和借鉴德国工业4.0智</w:t>
            </w:r>
            <w:r w:rsidRPr="00CE00A4">
              <w:rPr>
                <w:rFonts w:ascii="仿宋" w:eastAsia="仿宋" w:hAnsi="仿宋" w:cs="仿宋" w:hint="eastAsia"/>
                <w:szCs w:val="21"/>
              </w:rPr>
              <w:lastRenderedPageBreak/>
              <w:t>能工厂技术的基础上，集成智能立体仓库、工业机器人、AVG小车、成套自动化装备和流水线等先进智能装备；通过打通ERP、MES、PLM、WMS等企业信息化管理系统的数据连接，消除信息孤岛，实现从企业经营决策层到车间现场层的纵向集成；利用虚拟工厂技术，实现从研发到制造的虚拟仿真，降低研发和制造的风险，提高可靠性；利用云平台大数据技术，实现预测性生产决策，提高客户服务响应速度和客户满意度。</w:t>
            </w:r>
          </w:p>
        </w:tc>
      </w:tr>
      <w:tr w:rsidR="00CE00A4" w:rsidTr="00CD481C">
        <w:trPr>
          <w:trHeight w:val="1517"/>
          <w:jc w:val="center"/>
        </w:trPr>
        <w:tc>
          <w:tcPr>
            <w:tcW w:w="1668" w:type="dxa"/>
            <w:shd w:val="clear" w:color="auto" w:fill="auto"/>
            <w:vAlign w:val="center"/>
          </w:tcPr>
          <w:p w:rsidR="00CE00A4" w:rsidRDefault="00CE00A4">
            <w:pPr>
              <w:rPr>
                <w:rFonts w:ascii="仿宋" w:eastAsia="仿宋" w:hAnsi="仿宋" w:cs="华文仿宋"/>
                <w:bCs/>
                <w:sz w:val="28"/>
                <w:szCs w:val="28"/>
              </w:rPr>
            </w:pPr>
          </w:p>
        </w:tc>
        <w:tc>
          <w:tcPr>
            <w:tcW w:w="6854" w:type="dxa"/>
            <w:gridSpan w:val="3"/>
            <w:shd w:val="clear" w:color="auto" w:fill="auto"/>
          </w:tcPr>
          <w:p w:rsidR="00CE00A4" w:rsidRDefault="00CE00A4" w:rsidP="00CE00A4">
            <w:pPr>
              <w:widowControl/>
              <w:jc w:val="left"/>
              <w:rPr>
                <w:rFonts w:ascii="仿宋" w:eastAsia="仿宋" w:hAnsi="仿宋" w:cs="仿宋"/>
                <w:szCs w:val="21"/>
              </w:rPr>
            </w:pPr>
            <w:r w:rsidRPr="00CE00A4">
              <w:rPr>
                <w:rFonts w:ascii="仿宋" w:eastAsia="仿宋" w:hAnsi="仿宋" w:cs="仿宋" w:hint="eastAsia"/>
                <w:szCs w:val="21"/>
              </w:rPr>
              <w:t>提供智能工厂方案设计咨询</w:t>
            </w:r>
            <w:r>
              <w:rPr>
                <w:rFonts w:ascii="仿宋" w:eastAsia="仿宋" w:hAnsi="仿宋" w:cs="仿宋" w:hint="eastAsia"/>
                <w:szCs w:val="21"/>
              </w:rPr>
              <w:t>：</w:t>
            </w:r>
            <w:r w:rsidRPr="00CE00A4">
              <w:rPr>
                <w:rFonts w:ascii="仿宋" w:eastAsia="仿宋" w:hAnsi="仿宋" w:cs="仿宋" w:hint="eastAsia"/>
                <w:szCs w:val="21"/>
              </w:rPr>
              <w:t>针对宁波优势产业（家电 汽车零部件等），在西门子产品生命周期管理基础软件平台以及中科院计算技术研究所工业物联网平台的基础上，集成企业信息管理系统以及机器人、物流装备等智能装备尤其是宁波本地研制的产品和装备，形成宁波特色的智能化工厂解决方案，提供从解决方案、咨询服务、产线规划一直到工程实施、人才培养、维护等全方位服务，打造一批数字化和智能化示范企业，引领企业向智能化工厂方向转型升级。</w:t>
            </w:r>
          </w:p>
          <w:p w:rsidR="00CE00A4" w:rsidRPr="00CE00A4" w:rsidRDefault="00CE00A4" w:rsidP="00CE00A4">
            <w:pPr>
              <w:widowControl/>
              <w:jc w:val="left"/>
              <w:rPr>
                <w:rFonts w:ascii="仿宋" w:eastAsia="仿宋" w:hAnsi="仿宋" w:cs="仿宋"/>
                <w:szCs w:val="21"/>
              </w:rPr>
            </w:pPr>
            <w:r w:rsidRPr="00CE00A4">
              <w:rPr>
                <w:rFonts w:ascii="仿宋" w:eastAsia="仿宋" w:hAnsi="仿宋" w:cs="仿宋" w:hint="eastAsia"/>
                <w:szCs w:val="21"/>
              </w:rPr>
              <w:t>为中小企业提供系统方案集成与工程实施</w:t>
            </w:r>
            <w:r>
              <w:rPr>
                <w:rFonts w:ascii="仿宋" w:eastAsia="仿宋" w:hAnsi="仿宋" w:cs="仿宋" w:hint="eastAsia"/>
                <w:szCs w:val="21"/>
              </w:rPr>
              <w:t>：</w:t>
            </w:r>
            <w:r w:rsidRPr="00CE00A4">
              <w:rPr>
                <w:rFonts w:ascii="仿宋" w:eastAsia="仿宋" w:hAnsi="仿宋" w:cs="仿宋" w:hint="eastAsia"/>
                <w:szCs w:val="21"/>
              </w:rPr>
              <w:t>作为智能工厂系统解决方案提供商，联合智能成套装备制造企业、软件开发商与智能工厂应用企业共同攻关，实现产业链上下游企业协同创新，帮助宁波家电、汽配、石化等企业向综合集成、横向集成等高阶两化融合水平跃升。面向重点行业根据实际情况分步实施智能制造单元、智能生产线、智能车间工厂建设。</w:t>
            </w:r>
          </w:p>
        </w:tc>
      </w:tr>
      <w:tr w:rsidR="000F0D9E" w:rsidTr="00CD481C">
        <w:trPr>
          <w:trHeight w:val="1517"/>
          <w:jc w:val="center"/>
        </w:trPr>
        <w:tc>
          <w:tcPr>
            <w:tcW w:w="1668" w:type="dxa"/>
            <w:shd w:val="clear" w:color="auto" w:fill="auto"/>
            <w:vAlign w:val="center"/>
          </w:tcPr>
          <w:p w:rsidR="000F0D9E" w:rsidRDefault="003723B9">
            <w:pPr>
              <w:rPr>
                <w:rFonts w:ascii="仿宋" w:eastAsia="仿宋" w:hAnsi="仿宋" w:cs="华文仿宋"/>
                <w:bCs/>
                <w:sz w:val="28"/>
                <w:szCs w:val="28"/>
              </w:rPr>
            </w:pPr>
            <w:r>
              <w:rPr>
                <w:rFonts w:ascii="仿宋" w:eastAsia="仿宋" w:hAnsi="仿宋" w:cs="华文仿宋" w:hint="eastAsia"/>
                <w:bCs/>
                <w:sz w:val="28"/>
                <w:szCs w:val="28"/>
              </w:rPr>
              <w:t>项目介绍</w:t>
            </w:r>
          </w:p>
        </w:tc>
        <w:tc>
          <w:tcPr>
            <w:tcW w:w="6854" w:type="dxa"/>
            <w:gridSpan w:val="3"/>
            <w:shd w:val="clear" w:color="auto" w:fill="auto"/>
          </w:tcPr>
          <w:p w:rsidR="000F0D9E" w:rsidRPr="00CD481C" w:rsidRDefault="00CD481C">
            <w:pPr>
              <w:widowControl/>
              <w:jc w:val="left"/>
              <w:rPr>
                <w:rFonts w:ascii="仿宋" w:eastAsia="仿宋" w:hAnsi="仿宋" w:cs="仿宋"/>
                <w:szCs w:val="21"/>
              </w:rPr>
            </w:pPr>
            <w:r w:rsidRPr="00CD481C">
              <w:rPr>
                <w:rFonts w:ascii="仿宋" w:eastAsia="仿宋" w:hAnsi="仿宋" w:cs="仿宋" w:hint="eastAsia"/>
                <w:szCs w:val="21"/>
              </w:rPr>
              <w:t>平台已服务欧琳、奥克斯、卓力电器、吉德团等龙头企业和一大批中小家电制造企业，涉及智能家电智能硬件项目100余种；截止目前，中</w:t>
            </w:r>
            <w:proofErr w:type="gramStart"/>
            <w:r w:rsidRPr="00CD481C">
              <w:rPr>
                <w:rFonts w:ascii="仿宋" w:eastAsia="仿宋" w:hAnsi="仿宋" w:cs="仿宋" w:hint="eastAsia"/>
                <w:szCs w:val="21"/>
              </w:rPr>
              <w:t>科极动云</w:t>
            </w:r>
            <w:proofErr w:type="gramEnd"/>
            <w:r w:rsidRPr="00CD481C">
              <w:rPr>
                <w:rFonts w:ascii="仿宋" w:eastAsia="仿宋" w:hAnsi="仿宋" w:cs="仿宋" w:hint="eastAsia"/>
                <w:szCs w:val="21"/>
              </w:rPr>
              <w:t>平台累计合作家电企业达1500余家，服务对接宁波家电企业达300余家，接入设备量100余万台；在未来3年内，可为宁波25%以上的家电企业提供物联网家电平台服务，以点带面，辐射至长三角区域，成为全国最大的互联网</w:t>
            </w:r>
            <w:proofErr w:type="gramStart"/>
            <w:r w:rsidRPr="00CD481C">
              <w:rPr>
                <w:rFonts w:ascii="仿宋" w:eastAsia="仿宋" w:hAnsi="仿宋" w:cs="仿宋" w:hint="eastAsia"/>
                <w:szCs w:val="21"/>
              </w:rPr>
              <w:t>家电云</w:t>
            </w:r>
            <w:proofErr w:type="gramEnd"/>
            <w:r w:rsidRPr="00CD481C">
              <w:rPr>
                <w:rFonts w:ascii="仿宋" w:eastAsia="仿宋" w:hAnsi="仿宋" w:cs="仿宋" w:hint="eastAsia"/>
                <w:szCs w:val="21"/>
              </w:rPr>
              <w:t>平台。</w:t>
            </w:r>
          </w:p>
        </w:tc>
      </w:tr>
      <w:tr w:rsidR="00535FB2" w:rsidTr="00CD481C">
        <w:trPr>
          <w:trHeight w:val="1517"/>
          <w:jc w:val="center"/>
        </w:trPr>
        <w:tc>
          <w:tcPr>
            <w:tcW w:w="1668" w:type="dxa"/>
            <w:shd w:val="clear" w:color="auto" w:fill="auto"/>
            <w:vAlign w:val="center"/>
          </w:tcPr>
          <w:p w:rsidR="00535FB2" w:rsidRDefault="00535FB2" w:rsidP="008B7994">
            <w:pPr>
              <w:rPr>
                <w:rFonts w:ascii="仿宋" w:eastAsia="仿宋" w:hAnsi="仿宋" w:cs="华文仿宋"/>
                <w:bCs/>
                <w:sz w:val="28"/>
                <w:szCs w:val="28"/>
              </w:rPr>
            </w:pPr>
            <w:r>
              <w:rPr>
                <w:rFonts w:ascii="仿宋" w:eastAsia="仿宋" w:hAnsi="仿宋" w:cs="华文仿宋" w:hint="eastAsia"/>
                <w:bCs/>
                <w:sz w:val="28"/>
                <w:szCs w:val="28"/>
              </w:rPr>
              <w:t>项目介绍</w:t>
            </w:r>
          </w:p>
        </w:tc>
        <w:tc>
          <w:tcPr>
            <w:tcW w:w="6854" w:type="dxa"/>
            <w:gridSpan w:val="3"/>
            <w:shd w:val="clear" w:color="auto" w:fill="auto"/>
          </w:tcPr>
          <w:p w:rsidR="00535FB2" w:rsidRPr="00535FB2" w:rsidRDefault="00535FB2">
            <w:pPr>
              <w:widowControl/>
              <w:jc w:val="left"/>
              <w:rPr>
                <w:rFonts w:ascii="仿宋" w:eastAsia="仿宋" w:hAnsi="仿宋" w:cs="仿宋"/>
                <w:szCs w:val="21"/>
              </w:rPr>
            </w:pPr>
            <w:r w:rsidRPr="00535FB2">
              <w:rPr>
                <w:rFonts w:ascii="仿宋" w:eastAsia="仿宋" w:hAnsi="仿宋" w:cs="仿宋" w:hint="eastAsia"/>
                <w:szCs w:val="21"/>
              </w:rPr>
              <w:t>智能信息处理研发中心开发的基层社会服务管理综合信息系统采用网格化管理的方式，以基层社会治理需求和问题为导向，以政务信息资源中心的人口、组织、地理为基础数据支撑，通过可视化地图、党建管理、</w:t>
            </w:r>
            <w:proofErr w:type="gramStart"/>
            <w:r w:rsidRPr="00535FB2">
              <w:rPr>
                <w:rFonts w:ascii="仿宋" w:eastAsia="仿宋" w:hAnsi="仿宋" w:cs="仿宋" w:hint="eastAsia"/>
                <w:szCs w:val="21"/>
              </w:rPr>
              <w:t>政民互动</w:t>
            </w:r>
            <w:proofErr w:type="gramEnd"/>
            <w:r w:rsidRPr="00535FB2">
              <w:rPr>
                <w:rFonts w:ascii="仿宋" w:eastAsia="仿宋" w:hAnsi="仿宋" w:cs="仿宋" w:hint="eastAsia"/>
                <w:szCs w:val="21"/>
              </w:rPr>
              <w:t>、效能考核、智能分析等功能，实现了基层信息的统一采集、整合共享和应用的统一支撑。项目成功整合了30个市级部门的基础数据，其中包括983人口、846万地址、94万企业、155万房屋数据，累积上报了134万事件数据以及2448万走访排查记录，有力地支撑了基层政府的精细化管理。宁波市基层社会服务管理综合信息系统数据中心目前已进入二期建设，依据省基础公共数据标准，重新修订完善市基层信息系统的数据标准，对统一数据中心现有人口、组织机构、建筑物、房屋、重点场所等基础数据结构进行调整，基本建成符合省基层治理综合信息平台基础公共数据标准的基层社会治理统一数据中心，确保省、市数据能基于基层采集进行归并整合，并实现与省公共数据共享平台数据的清洗比对、交互共享，实现基层数据的标准化。</w:t>
            </w:r>
          </w:p>
        </w:tc>
      </w:tr>
      <w:tr w:rsidR="00B913D1" w:rsidTr="00CD481C">
        <w:trPr>
          <w:trHeight w:val="1517"/>
          <w:jc w:val="center"/>
        </w:trPr>
        <w:tc>
          <w:tcPr>
            <w:tcW w:w="1668" w:type="dxa"/>
            <w:shd w:val="clear" w:color="auto" w:fill="auto"/>
            <w:vAlign w:val="center"/>
          </w:tcPr>
          <w:p w:rsidR="00B913D1" w:rsidRDefault="00B913D1" w:rsidP="008B7994">
            <w:pPr>
              <w:rPr>
                <w:rFonts w:ascii="仿宋" w:eastAsia="仿宋" w:hAnsi="仿宋" w:cs="华文仿宋"/>
                <w:bCs/>
                <w:sz w:val="28"/>
                <w:szCs w:val="28"/>
              </w:rPr>
            </w:pPr>
            <w:r>
              <w:rPr>
                <w:rFonts w:ascii="仿宋" w:eastAsia="仿宋" w:hAnsi="仿宋" w:cs="华文仿宋" w:hint="eastAsia"/>
                <w:bCs/>
                <w:sz w:val="28"/>
                <w:szCs w:val="28"/>
              </w:rPr>
              <w:t>项目介绍</w:t>
            </w:r>
          </w:p>
        </w:tc>
        <w:tc>
          <w:tcPr>
            <w:tcW w:w="6854" w:type="dxa"/>
            <w:gridSpan w:val="3"/>
            <w:shd w:val="clear" w:color="auto" w:fill="auto"/>
          </w:tcPr>
          <w:p w:rsidR="00B913D1" w:rsidRPr="00CD481C" w:rsidRDefault="00535FB2">
            <w:pPr>
              <w:widowControl/>
              <w:jc w:val="left"/>
              <w:rPr>
                <w:rFonts w:ascii="仿宋" w:eastAsia="仿宋" w:hAnsi="仿宋" w:cs="仿宋"/>
                <w:szCs w:val="21"/>
              </w:rPr>
            </w:pPr>
            <w:r w:rsidRPr="00535FB2">
              <w:rPr>
                <w:rFonts w:ascii="仿宋" w:eastAsia="仿宋" w:hAnsi="仿宋" w:cs="仿宋" w:hint="eastAsia"/>
                <w:szCs w:val="21"/>
              </w:rPr>
              <w:t>宁波中国科院信息技术应用研究院推出的一款集快速人脸定位、人脸识别考勤、访客接待、企业文化宣传等功能于一体的智能机器人产品。该产品从中小型公司的智能接待、VIP用户管理、智能考勤等实际应用需求出发，通过集成深度视觉检测技术、深度学习、自然语言理解技术、云平台数据分析等实现非接触、快捷地人脸检测、人脸识别、语音交互、消息通知、虚拟控制及企业宣传。用户可通过手势控制及自然语言方式同产品进行交</w:t>
            </w:r>
            <w:r w:rsidRPr="00535FB2">
              <w:rPr>
                <w:rFonts w:ascii="仿宋" w:eastAsia="仿宋" w:hAnsi="仿宋" w:cs="仿宋" w:hint="eastAsia"/>
                <w:szCs w:val="21"/>
              </w:rPr>
              <w:lastRenderedPageBreak/>
              <w:t>互。访客人员可通过自然对话方式与联络人取得联系。目前该产品已面向市场销售，在街道社区及党建阵地、高档科技型住宅及学校得到应用，改变了传统的服务方式，引领科技教育理念，得到了客户的一致好评。</w:t>
            </w:r>
          </w:p>
        </w:tc>
      </w:tr>
      <w:tr w:rsidR="00B913D1" w:rsidTr="002522F3">
        <w:trPr>
          <w:trHeight w:val="1703"/>
          <w:jc w:val="center"/>
        </w:trPr>
        <w:tc>
          <w:tcPr>
            <w:tcW w:w="1668" w:type="dxa"/>
            <w:shd w:val="clear" w:color="auto" w:fill="auto"/>
            <w:vAlign w:val="center"/>
          </w:tcPr>
          <w:p w:rsidR="00B913D1" w:rsidRDefault="00B913D1">
            <w:pPr>
              <w:rPr>
                <w:rFonts w:ascii="仿宋" w:eastAsia="仿宋" w:hAnsi="仿宋" w:cs="华文仿宋"/>
                <w:bCs/>
                <w:sz w:val="28"/>
                <w:szCs w:val="28"/>
              </w:rPr>
            </w:pPr>
            <w:r>
              <w:rPr>
                <w:rFonts w:ascii="仿宋" w:eastAsia="仿宋" w:hAnsi="仿宋" w:cs="华文仿宋" w:hint="eastAsia"/>
                <w:bCs/>
                <w:sz w:val="28"/>
                <w:szCs w:val="28"/>
              </w:rPr>
              <w:lastRenderedPageBreak/>
              <w:t>实习岗位情况</w:t>
            </w:r>
          </w:p>
        </w:tc>
        <w:tc>
          <w:tcPr>
            <w:tcW w:w="6854" w:type="dxa"/>
            <w:gridSpan w:val="3"/>
            <w:shd w:val="clear" w:color="auto" w:fill="auto"/>
          </w:tcPr>
          <w:p w:rsidR="00B913D1" w:rsidRPr="00676EAE" w:rsidRDefault="00B913D1">
            <w:pPr>
              <w:widowControl/>
              <w:jc w:val="left"/>
              <w:rPr>
                <w:rFonts w:ascii="仿宋" w:eastAsia="仿宋" w:hAnsi="仿宋" w:cs="仿宋"/>
                <w:sz w:val="28"/>
                <w:szCs w:val="28"/>
              </w:rPr>
            </w:pPr>
            <w:r>
              <w:rPr>
                <w:rFonts w:ascii="仿宋" w:eastAsia="仿宋" w:hAnsi="仿宋" w:cs="仿宋" w:hint="eastAsia"/>
                <w:sz w:val="28"/>
                <w:szCs w:val="28"/>
              </w:rPr>
              <w:t>软件开发工程师：</w:t>
            </w:r>
            <w:r w:rsidRPr="00676EAE">
              <w:rPr>
                <w:rFonts w:ascii="仿宋" w:eastAsia="仿宋" w:hAnsi="仿宋" w:cs="仿宋" w:hint="eastAsia"/>
                <w:sz w:val="28"/>
                <w:szCs w:val="28"/>
              </w:rPr>
              <w:t>负责软件的代码编写、系统调试、完成产品系统联调和优化。</w:t>
            </w:r>
          </w:p>
        </w:tc>
      </w:tr>
      <w:tr w:rsidR="00B913D1" w:rsidTr="002522F3">
        <w:trPr>
          <w:trHeight w:val="1557"/>
          <w:jc w:val="center"/>
        </w:trPr>
        <w:tc>
          <w:tcPr>
            <w:tcW w:w="1668" w:type="dxa"/>
            <w:shd w:val="clear" w:color="auto" w:fill="auto"/>
            <w:vAlign w:val="center"/>
          </w:tcPr>
          <w:p w:rsidR="00B913D1" w:rsidRDefault="00B913D1">
            <w:pPr>
              <w:rPr>
                <w:rFonts w:ascii="仿宋" w:eastAsia="仿宋" w:hAnsi="仿宋" w:cs="华文仿宋"/>
                <w:bCs/>
                <w:sz w:val="28"/>
                <w:szCs w:val="28"/>
              </w:rPr>
            </w:pPr>
            <w:r>
              <w:rPr>
                <w:rFonts w:ascii="仿宋" w:eastAsia="仿宋" w:hAnsi="仿宋" w:cs="华文仿宋" w:hint="eastAsia"/>
                <w:bCs/>
                <w:sz w:val="28"/>
                <w:szCs w:val="28"/>
              </w:rPr>
              <w:t>对学生的要求</w:t>
            </w:r>
          </w:p>
        </w:tc>
        <w:tc>
          <w:tcPr>
            <w:tcW w:w="6854" w:type="dxa"/>
            <w:gridSpan w:val="3"/>
            <w:shd w:val="clear" w:color="auto" w:fill="auto"/>
          </w:tcPr>
          <w:p w:rsidR="00B913D1" w:rsidRDefault="00B913D1">
            <w:pPr>
              <w:widowControl/>
              <w:jc w:val="left"/>
              <w:rPr>
                <w:rFonts w:ascii="仿宋" w:eastAsia="仿宋" w:hAnsi="仿宋" w:cs="仿宋"/>
                <w:sz w:val="28"/>
                <w:szCs w:val="28"/>
              </w:rPr>
            </w:pPr>
            <w:r>
              <w:rPr>
                <w:rFonts w:ascii="仿宋" w:eastAsia="仿宋" w:hAnsi="仿宋" w:cs="仿宋" w:hint="eastAsia"/>
                <w:sz w:val="28"/>
                <w:szCs w:val="28"/>
              </w:rPr>
              <w:t>对实习方向热爱，态度积极向上，有学习的自我驱动。</w:t>
            </w:r>
          </w:p>
          <w:p w:rsidR="00B913D1" w:rsidRPr="00676EAE" w:rsidRDefault="00B913D1">
            <w:pPr>
              <w:widowControl/>
              <w:jc w:val="left"/>
              <w:rPr>
                <w:rFonts w:ascii="仿宋" w:eastAsia="仿宋" w:hAnsi="仿宋" w:cs="仿宋"/>
                <w:sz w:val="28"/>
                <w:szCs w:val="28"/>
              </w:rPr>
            </w:pPr>
            <w:r>
              <w:rPr>
                <w:rFonts w:ascii="仿宋" w:eastAsia="仿宋" w:hAnsi="仿宋" w:cs="仿宋" w:hint="eastAsia"/>
                <w:sz w:val="28"/>
                <w:szCs w:val="28"/>
              </w:rPr>
              <w:t>软件开发实习生有扎实的知识基础，有相应的经验。</w:t>
            </w:r>
          </w:p>
        </w:tc>
      </w:tr>
    </w:tbl>
    <w:p w:rsidR="000F0D9E" w:rsidRDefault="000F0D9E">
      <w:pPr>
        <w:spacing w:line="360" w:lineRule="auto"/>
        <w:rPr>
          <w:rFonts w:ascii="仿宋" w:eastAsia="仿宋" w:hAnsi="仿宋" w:cs="华文仿宋"/>
          <w:sz w:val="24"/>
        </w:rPr>
      </w:pPr>
    </w:p>
    <w:p w:rsidR="000F0D9E" w:rsidRDefault="000F0D9E">
      <w:pPr>
        <w:rPr>
          <w:rFonts w:ascii="仿宋" w:eastAsia="仿宋" w:hAnsi="仿宋" w:cs="华文仿宋"/>
          <w:sz w:val="24"/>
        </w:rPr>
      </w:pPr>
    </w:p>
    <w:sectPr w:rsidR="000F0D9E" w:rsidSect="00CD481C">
      <w:pgSz w:w="11906" w:h="16838"/>
      <w:pgMar w:top="1440" w:right="707"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932" w:rsidRDefault="00075932" w:rsidP="005F2A4B">
      <w:r>
        <w:separator/>
      </w:r>
    </w:p>
  </w:endnote>
  <w:endnote w:type="continuationSeparator" w:id="0">
    <w:p w:rsidR="00075932" w:rsidRDefault="00075932" w:rsidP="005F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932" w:rsidRDefault="00075932" w:rsidP="005F2A4B">
      <w:r>
        <w:separator/>
      </w:r>
    </w:p>
  </w:footnote>
  <w:footnote w:type="continuationSeparator" w:id="0">
    <w:p w:rsidR="00075932" w:rsidRDefault="00075932" w:rsidP="005F2A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28D174AB"/>
    <w:rsid w:val="00011BA4"/>
    <w:rsid w:val="000318CB"/>
    <w:rsid w:val="00075932"/>
    <w:rsid w:val="000F0D9E"/>
    <w:rsid w:val="00141A69"/>
    <w:rsid w:val="00182D1B"/>
    <w:rsid w:val="00185899"/>
    <w:rsid w:val="001A3362"/>
    <w:rsid w:val="00207200"/>
    <w:rsid w:val="002522F3"/>
    <w:rsid w:val="002D0D0E"/>
    <w:rsid w:val="00362C50"/>
    <w:rsid w:val="003723B9"/>
    <w:rsid w:val="00395986"/>
    <w:rsid w:val="00535FB2"/>
    <w:rsid w:val="005A2436"/>
    <w:rsid w:val="005F2A4B"/>
    <w:rsid w:val="00676EAE"/>
    <w:rsid w:val="006D7056"/>
    <w:rsid w:val="007319D9"/>
    <w:rsid w:val="007D0F20"/>
    <w:rsid w:val="00967A1C"/>
    <w:rsid w:val="00B53562"/>
    <w:rsid w:val="00B82E52"/>
    <w:rsid w:val="00B84BF0"/>
    <w:rsid w:val="00B913D1"/>
    <w:rsid w:val="00BA6CEE"/>
    <w:rsid w:val="00C13A51"/>
    <w:rsid w:val="00CD481C"/>
    <w:rsid w:val="00CE00A4"/>
    <w:rsid w:val="00CF359C"/>
    <w:rsid w:val="00D52074"/>
    <w:rsid w:val="00D54414"/>
    <w:rsid w:val="00E00D15"/>
    <w:rsid w:val="00E94960"/>
    <w:rsid w:val="00F32D8E"/>
    <w:rsid w:val="039342CD"/>
    <w:rsid w:val="03AD3418"/>
    <w:rsid w:val="10CB49CA"/>
    <w:rsid w:val="13004183"/>
    <w:rsid w:val="13297D41"/>
    <w:rsid w:val="16491559"/>
    <w:rsid w:val="17B841AC"/>
    <w:rsid w:val="22C41E63"/>
    <w:rsid w:val="241F6C00"/>
    <w:rsid w:val="261D129D"/>
    <w:rsid w:val="27084F4A"/>
    <w:rsid w:val="28D174AB"/>
    <w:rsid w:val="2B0C5293"/>
    <w:rsid w:val="2D004605"/>
    <w:rsid w:val="313B022D"/>
    <w:rsid w:val="317F3148"/>
    <w:rsid w:val="31F97694"/>
    <w:rsid w:val="35E4790F"/>
    <w:rsid w:val="39C62AFA"/>
    <w:rsid w:val="3B1A7253"/>
    <w:rsid w:val="3C765CB9"/>
    <w:rsid w:val="3D5F7548"/>
    <w:rsid w:val="3DCC538C"/>
    <w:rsid w:val="3E79477E"/>
    <w:rsid w:val="42501CAE"/>
    <w:rsid w:val="47BB6B1B"/>
    <w:rsid w:val="4851050B"/>
    <w:rsid w:val="4C24698F"/>
    <w:rsid w:val="50147E8C"/>
    <w:rsid w:val="50EC23B4"/>
    <w:rsid w:val="52705106"/>
    <w:rsid w:val="58AD792E"/>
    <w:rsid w:val="5AFD541F"/>
    <w:rsid w:val="5FAC49E4"/>
    <w:rsid w:val="601F2B02"/>
    <w:rsid w:val="65315AFC"/>
    <w:rsid w:val="69365ACA"/>
    <w:rsid w:val="6D535020"/>
    <w:rsid w:val="6DF2413B"/>
    <w:rsid w:val="6F63448C"/>
    <w:rsid w:val="709025CB"/>
    <w:rsid w:val="70952380"/>
    <w:rsid w:val="72851C9F"/>
    <w:rsid w:val="754F7DFA"/>
    <w:rsid w:val="797A15B7"/>
    <w:rsid w:val="7E0E0E6D"/>
    <w:rsid w:val="7F003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9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0F0D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qFormat/>
    <w:rsid w:val="000F0D9E"/>
    <w:rPr>
      <w:rFonts w:cs="Times New Roman"/>
      <w:color w:val="0000FF"/>
      <w:u w:val="single"/>
    </w:rPr>
  </w:style>
  <w:style w:type="character" w:customStyle="1" w:styleId="UnresolvedMention">
    <w:name w:val="Unresolved Mention"/>
    <w:uiPriority w:val="99"/>
    <w:semiHidden/>
    <w:unhideWhenUsed/>
    <w:qFormat/>
    <w:rsid w:val="000F0D9E"/>
    <w:rPr>
      <w:color w:val="605E5C"/>
      <w:shd w:val="clear" w:color="auto" w:fill="E1DFDD"/>
    </w:rPr>
  </w:style>
  <w:style w:type="paragraph" w:styleId="a5">
    <w:name w:val="header"/>
    <w:basedOn w:val="a"/>
    <w:link w:val="Char"/>
    <w:uiPriority w:val="99"/>
    <w:semiHidden/>
    <w:unhideWhenUsed/>
    <w:rsid w:val="005F2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F2A4B"/>
    <w:rPr>
      <w:rFonts w:ascii="Calibri" w:hAnsi="Calibri"/>
      <w:kern w:val="2"/>
      <w:sz w:val="18"/>
      <w:szCs w:val="18"/>
    </w:rPr>
  </w:style>
  <w:style w:type="paragraph" w:styleId="a6">
    <w:name w:val="footer"/>
    <w:basedOn w:val="a"/>
    <w:link w:val="Char0"/>
    <w:uiPriority w:val="99"/>
    <w:semiHidden/>
    <w:unhideWhenUsed/>
    <w:rsid w:val="005F2A4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F2A4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89</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约束</dc:creator>
  <cp:lastModifiedBy>微软用户</cp:lastModifiedBy>
  <cp:revision>19</cp:revision>
  <dcterms:created xsi:type="dcterms:W3CDTF">2018-09-10T02:50:00Z</dcterms:created>
  <dcterms:modified xsi:type="dcterms:W3CDTF">2019-05-31T01:32:00Z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